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3C6B" w:rsidRDefault="004E3C6B">
      <w:r w:rsidRPr="001D05EB">
        <w:rPr>
          <w:b/>
          <w:noProof/>
          <w:lang w:eastAsia="en-NZ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552735" wp14:editId="7BCDEE86">
                <wp:simplePos x="0" y="0"/>
                <wp:positionH relativeFrom="column">
                  <wp:posOffset>1704975</wp:posOffset>
                </wp:positionH>
                <wp:positionV relativeFrom="paragraph">
                  <wp:posOffset>-247650</wp:posOffset>
                </wp:positionV>
                <wp:extent cx="1828800" cy="1828800"/>
                <wp:effectExtent l="0" t="0" r="0" b="698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D05EB" w:rsidRPr="001D05EB" w:rsidRDefault="001D05EB" w:rsidP="001D05EB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1D05EB">
                              <w:rPr>
                                <w:b/>
                                <w:sz w:val="36"/>
                                <w:szCs w:val="36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NATO and the WARSAW PACT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34.25pt;margin-top:-19.5pt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" filled="f" stroked="f">
                <v:textbox style="mso-fit-shape-to-text:t">
                  <w:txbxContent>
                    <w:p w:rsidR="001D05EB" w:rsidRPr="001D05EB" w:rsidRDefault="001D05EB" w:rsidP="001D05EB">
                      <w:pPr>
                        <w:jc w:val="center"/>
                        <w:rPr>
                          <w:b/>
                          <w:sz w:val="36"/>
                          <w:szCs w:val="36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1D05EB">
                        <w:rPr>
                          <w:b/>
                          <w:sz w:val="36"/>
                          <w:szCs w:val="36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NATO and the WARSAW PACT</w:t>
                      </w:r>
                    </w:p>
                  </w:txbxContent>
                </v:textbox>
              </v:shape>
            </w:pict>
          </mc:Fallback>
        </mc:AlternateContent>
      </w:r>
    </w:p>
    <w:p w:rsidR="001D05EB" w:rsidRPr="004E3C6B" w:rsidRDefault="004E3C6B">
      <w:pPr>
        <w:rPr>
          <w:i/>
        </w:rPr>
      </w:pPr>
      <w:r>
        <w:rPr>
          <w:i/>
        </w:rPr>
        <w:t>Use pp.12-13 of Fisher, ‘The Great Power Conflict after 1945’, to compete these tables on refill.</w:t>
      </w: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28"/>
        <w:gridCol w:w="5528"/>
      </w:tblGrid>
      <w:tr w:rsidR="001D05EB" w:rsidTr="001D05EB">
        <w:tc>
          <w:tcPr>
            <w:tcW w:w="4928" w:type="dxa"/>
          </w:tcPr>
          <w:p w:rsidR="001D05EB" w:rsidRPr="001D05EB" w:rsidRDefault="001D05EB" w:rsidP="001D05EB">
            <w:pPr>
              <w:jc w:val="center"/>
              <w:rPr>
                <w:b/>
              </w:rPr>
            </w:pPr>
            <w:r w:rsidRPr="001D05EB">
              <w:rPr>
                <w:b/>
              </w:rPr>
              <w:t>Reasons for the formation of NATO</w:t>
            </w:r>
          </w:p>
        </w:tc>
        <w:tc>
          <w:tcPr>
            <w:tcW w:w="5528" w:type="dxa"/>
          </w:tcPr>
          <w:p w:rsidR="001D05EB" w:rsidRPr="001D05EB" w:rsidRDefault="001D05EB" w:rsidP="001D05EB">
            <w:pPr>
              <w:jc w:val="center"/>
              <w:rPr>
                <w:b/>
              </w:rPr>
            </w:pPr>
            <w:r w:rsidRPr="001D05EB">
              <w:rPr>
                <w:b/>
              </w:rPr>
              <w:t>Reasons for the formation of the Warsaw Pact</w:t>
            </w:r>
          </w:p>
        </w:tc>
      </w:tr>
      <w:tr w:rsidR="001D05EB" w:rsidTr="001D05EB">
        <w:tc>
          <w:tcPr>
            <w:tcW w:w="4928" w:type="dxa"/>
          </w:tcPr>
          <w:p w:rsidR="001D05EB" w:rsidRDefault="001D05EB"/>
          <w:p w:rsidR="001D05EB" w:rsidRDefault="001D05EB"/>
          <w:p w:rsidR="001D05EB" w:rsidRDefault="001D05EB"/>
          <w:p w:rsidR="001D05EB" w:rsidRDefault="001D05EB"/>
          <w:p w:rsidR="001D05EB" w:rsidRDefault="001D05EB"/>
          <w:p w:rsidR="001D05EB" w:rsidRDefault="001D05EB"/>
          <w:p w:rsidR="001D05EB" w:rsidRDefault="001D05EB"/>
          <w:p w:rsidR="001D05EB" w:rsidRDefault="001D05EB"/>
          <w:p w:rsidR="001D05EB" w:rsidRDefault="001D05EB"/>
          <w:p w:rsidR="001D05EB" w:rsidRDefault="001D05EB"/>
          <w:p w:rsidR="004E3C6B" w:rsidRDefault="004E3C6B"/>
          <w:p w:rsidR="004E3C6B" w:rsidRDefault="004E3C6B"/>
          <w:p w:rsidR="004E3C6B" w:rsidRDefault="004E3C6B"/>
          <w:p w:rsidR="004E3C6B" w:rsidRDefault="004E3C6B"/>
          <w:p w:rsidR="001D05EB" w:rsidRDefault="001D05EB"/>
          <w:p w:rsidR="001D05EB" w:rsidRDefault="001D05EB"/>
          <w:p w:rsidR="001D05EB" w:rsidRDefault="001D05EB"/>
          <w:p w:rsidR="001D05EB" w:rsidRDefault="001D05EB"/>
        </w:tc>
        <w:tc>
          <w:tcPr>
            <w:tcW w:w="5528" w:type="dxa"/>
          </w:tcPr>
          <w:p w:rsidR="001D05EB" w:rsidRDefault="001D05EB"/>
        </w:tc>
      </w:tr>
    </w:tbl>
    <w:p w:rsidR="003370AE" w:rsidRDefault="003370A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28"/>
        <w:gridCol w:w="5528"/>
      </w:tblGrid>
      <w:tr w:rsidR="004E3C6B" w:rsidRPr="001D05EB" w:rsidTr="002E04D5">
        <w:tc>
          <w:tcPr>
            <w:tcW w:w="4928" w:type="dxa"/>
          </w:tcPr>
          <w:p w:rsidR="004E3C6B" w:rsidRPr="001D05EB" w:rsidRDefault="004E3C6B" w:rsidP="002E04D5">
            <w:pPr>
              <w:jc w:val="center"/>
              <w:rPr>
                <w:b/>
              </w:rPr>
            </w:pPr>
            <w:r w:rsidRPr="001D05EB">
              <w:rPr>
                <w:b/>
              </w:rPr>
              <w:t>NATO</w:t>
            </w:r>
            <w:r>
              <w:rPr>
                <w:b/>
              </w:rPr>
              <w:t xml:space="preserve"> Members</w:t>
            </w:r>
          </w:p>
        </w:tc>
        <w:tc>
          <w:tcPr>
            <w:tcW w:w="5528" w:type="dxa"/>
          </w:tcPr>
          <w:p w:rsidR="004E3C6B" w:rsidRPr="001D05EB" w:rsidRDefault="004E3C6B" w:rsidP="002E04D5">
            <w:pPr>
              <w:jc w:val="center"/>
              <w:rPr>
                <w:b/>
              </w:rPr>
            </w:pPr>
            <w:r w:rsidRPr="001D05EB">
              <w:rPr>
                <w:b/>
              </w:rPr>
              <w:t>Warsaw Pact</w:t>
            </w:r>
            <w:r>
              <w:rPr>
                <w:b/>
              </w:rPr>
              <w:t xml:space="preserve"> Members</w:t>
            </w:r>
          </w:p>
        </w:tc>
      </w:tr>
      <w:tr w:rsidR="004E3C6B" w:rsidTr="002E04D5">
        <w:tc>
          <w:tcPr>
            <w:tcW w:w="4928" w:type="dxa"/>
          </w:tcPr>
          <w:p w:rsidR="004E3C6B" w:rsidRDefault="004E3C6B" w:rsidP="002E04D5"/>
          <w:p w:rsidR="004E3C6B" w:rsidRDefault="004E3C6B" w:rsidP="002E04D5"/>
          <w:p w:rsidR="004E3C6B" w:rsidRDefault="004E3C6B" w:rsidP="002E04D5"/>
          <w:p w:rsidR="004E3C6B" w:rsidRDefault="004E3C6B" w:rsidP="002E04D5"/>
          <w:p w:rsidR="004E3C6B" w:rsidRDefault="004E3C6B" w:rsidP="002E04D5"/>
          <w:p w:rsidR="004E3C6B" w:rsidRDefault="004E3C6B" w:rsidP="002E04D5"/>
          <w:p w:rsidR="004E3C6B" w:rsidRDefault="004E3C6B" w:rsidP="002E04D5"/>
          <w:p w:rsidR="004E3C6B" w:rsidRDefault="004E3C6B" w:rsidP="002E04D5"/>
          <w:p w:rsidR="004E3C6B" w:rsidRDefault="004E3C6B" w:rsidP="002E04D5"/>
          <w:p w:rsidR="004E3C6B" w:rsidRDefault="004E3C6B" w:rsidP="002E04D5"/>
          <w:p w:rsidR="004E3C6B" w:rsidRDefault="004E3C6B" w:rsidP="002E04D5"/>
          <w:p w:rsidR="004E3C6B" w:rsidRDefault="004E3C6B" w:rsidP="002E04D5"/>
          <w:p w:rsidR="004E3C6B" w:rsidRDefault="004E3C6B" w:rsidP="002E04D5"/>
          <w:p w:rsidR="004E3C6B" w:rsidRDefault="004E3C6B" w:rsidP="002E04D5"/>
          <w:p w:rsidR="004E3C6B" w:rsidRDefault="004E3C6B" w:rsidP="002E04D5"/>
          <w:p w:rsidR="004E3C6B" w:rsidRDefault="004E3C6B" w:rsidP="002E04D5"/>
          <w:p w:rsidR="004E3C6B" w:rsidRDefault="004E3C6B" w:rsidP="002E04D5"/>
          <w:p w:rsidR="004E3C6B" w:rsidRDefault="004E3C6B" w:rsidP="002E04D5"/>
        </w:tc>
        <w:tc>
          <w:tcPr>
            <w:tcW w:w="5528" w:type="dxa"/>
          </w:tcPr>
          <w:p w:rsidR="004E3C6B" w:rsidRDefault="004E3C6B" w:rsidP="002E04D5"/>
        </w:tc>
      </w:tr>
    </w:tbl>
    <w:p w:rsidR="001D05EB" w:rsidRDefault="001D05EB"/>
    <w:p w:rsidR="004E3C6B" w:rsidRPr="004E3C6B" w:rsidRDefault="004E3C6B">
      <w:pPr>
        <w:rPr>
          <w:b/>
        </w:rPr>
      </w:pPr>
      <w:r>
        <w:rPr>
          <w:b/>
        </w:rPr>
        <w:t>Why did East and West Germany fail to unify?</w:t>
      </w:r>
    </w:p>
    <w:p w:rsidR="001D05EB" w:rsidRDefault="001D05EB"/>
    <w:p w:rsidR="001D05EB" w:rsidRDefault="001D05EB"/>
    <w:p w:rsidR="001D05EB" w:rsidRDefault="001D05EB"/>
    <w:sectPr w:rsidR="001D05EB" w:rsidSect="001D05E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5EB"/>
    <w:rsid w:val="001D05EB"/>
    <w:rsid w:val="003370AE"/>
    <w:rsid w:val="004E3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D05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D05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Peszynski</dc:creator>
  <cp:lastModifiedBy>Anna Peszynski</cp:lastModifiedBy>
  <cp:revision>2</cp:revision>
  <cp:lastPrinted>2012-01-16T19:49:00Z</cp:lastPrinted>
  <dcterms:created xsi:type="dcterms:W3CDTF">2012-01-16T06:34:00Z</dcterms:created>
  <dcterms:modified xsi:type="dcterms:W3CDTF">2012-01-16T19:49:00Z</dcterms:modified>
</cp:coreProperties>
</file>