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30D4" w:rsidRPr="00B230D4" w:rsidRDefault="00B230D4" w:rsidP="00B230D4">
      <w:pPr>
        <w:spacing w:after="0" w:line="240" w:lineRule="auto"/>
        <w:outlineLvl w:val="0"/>
        <w:rPr>
          <w:rFonts w:ascii="Georgia" w:eastAsia="Times New Roman" w:hAnsi="Georgia" w:cs="Times New Roman"/>
          <w:b/>
          <w:bCs/>
          <w:i/>
          <w:iCs/>
          <w:color w:val="3A352C"/>
          <w:kern w:val="36"/>
          <w:sz w:val="48"/>
          <w:szCs w:val="48"/>
          <w:lang w:eastAsia="en-NZ"/>
        </w:rPr>
      </w:pPr>
      <w:r w:rsidRPr="00B230D4">
        <w:rPr>
          <w:rFonts w:ascii="Georgia" w:eastAsia="Times New Roman" w:hAnsi="Georgia" w:cs="Times New Roman"/>
          <w:i/>
          <w:iCs/>
          <w:color w:val="666666"/>
          <w:kern w:val="36"/>
          <w:sz w:val="48"/>
          <w:szCs w:val="48"/>
          <w:lang w:eastAsia="en-NZ"/>
        </w:rPr>
        <w:t>Sergei Witte</w:t>
      </w:r>
    </w:p>
    <w:p w:rsidR="00B230D4" w:rsidRPr="00B230D4" w:rsidRDefault="00B230D4" w:rsidP="00B230D4">
      <w:pPr>
        <w:spacing w:after="0" w:line="240" w:lineRule="atLeast"/>
        <w:rPr>
          <w:rFonts w:ascii="Georgia" w:eastAsia="Times New Roman" w:hAnsi="Georgia" w:cs="Arial"/>
          <w:b/>
          <w:bCs/>
          <w:color w:val="000000"/>
          <w:sz w:val="18"/>
          <w:szCs w:val="18"/>
          <w:lang w:eastAsia="en-NZ"/>
        </w:rPr>
      </w:pPr>
      <w:r w:rsidRPr="00B230D4">
        <w:rPr>
          <w:rFonts w:ascii="Georgia" w:eastAsia="Times New Roman" w:hAnsi="Georgia" w:cs="Arial"/>
          <w:b/>
          <w:bCs/>
          <w:i/>
          <w:iCs/>
          <w:color w:val="000000"/>
          <w:sz w:val="18"/>
          <w:szCs w:val="18"/>
          <w:lang w:eastAsia="en-NZ"/>
        </w:rPr>
        <w:t>June 29, 1849 - March 13, 1915</w:t>
      </w:r>
    </w:p>
    <w:p w:rsidR="00B230D4" w:rsidRPr="00B230D4" w:rsidRDefault="00B230D4" w:rsidP="00B230D4">
      <w:pPr>
        <w:spacing w:after="150" w:line="270" w:lineRule="atLeast"/>
        <w:rPr>
          <w:rFonts w:ascii="Arial" w:eastAsia="Times New Roman" w:hAnsi="Arial" w:cs="Arial"/>
          <w:color w:val="695B4E"/>
          <w:sz w:val="18"/>
          <w:szCs w:val="18"/>
          <w:lang w:eastAsia="en-NZ"/>
        </w:rPr>
      </w:pPr>
      <w:r w:rsidRPr="00B230D4">
        <w:rPr>
          <w:rFonts w:ascii="Arial" w:eastAsia="Times New Roman" w:hAnsi="Arial" w:cs="Arial"/>
          <w:noProof/>
          <w:color w:val="695B4E"/>
          <w:sz w:val="18"/>
          <w:szCs w:val="18"/>
          <w:lang w:eastAsia="en-NZ"/>
        </w:rPr>
        <w:drawing>
          <wp:anchor distT="0" distB="0" distL="114300" distR="114300" simplePos="0" relativeHeight="251658240" behindDoc="0" locked="0" layoutInCell="1" allowOverlap="1">
            <wp:simplePos x="457200" y="952500"/>
            <wp:positionH relativeFrom="margin">
              <wp:align>left</wp:align>
            </wp:positionH>
            <wp:positionV relativeFrom="margin">
              <wp:align>top</wp:align>
            </wp:positionV>
            <wp:extent cx="2095500" cy="3108960"/>
            <wp:effectExtent l="0" t="0" r="0" b="0"/>
            <wp:wrapSquare wrapText="bothSides"/>
            <wp:docPr id="7" name="Picture 7" descr="Image from www.dic.academic.r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from www.dic.academic.ru"/>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95500" cy="3108960"/>
                    </a:xfrm>
                    <a:prstGeom prst="rect">
                      <a:avLst/>
                    </a:prstGeom>
                    <a:noFill/>
                    <a:ln>
                      <a:noFill/>
                    </a:ln>
                  </pic:spPr>
                </pic:pic>
              </a:graphicData>
            </a:graphic>
          </wp:anchor>
        </w:drawing>
      </w:r>
      <w:r w:rsidRPr="00B230D4">
        <w:rPr>
          <w:rFonts w:ascii="Arial" w:eastAsia="Times New Roman" w:hAnsi="Arial" w:cs="Arial"/>
          <w:color w:val="695B4E"/>
          <w:sz w:val="18"/>
          <w:szCs w:val="18"/>
          <w:lang w:eastAsia="en-NZ"/>
        </w:rPr>
        <w:t>Count Sergei Witte was a highly influential Russian policy-maker. He was a witness of the abolition of serfdom and the first Russian revolution. A supporter of Emperor Alexander III, he was highly influential during the reign of Nicholas II. As a member of the Council of Ministers of the Russian Empire, he was a devoted adherer of the absolute monarchy. Witte was as a man with a wide range of vision and outstanding moral qualities.</w:t>
      </w:r>
    </w:p>
    <w:p w:rsidR="00B230D4" w:rsidRPr="00B230D4" w:rsidRDefault="00B230D4" w:rsidP="00B230D4">
      <w:pPr>
        <w:spacing w:before="300" w:after="0" w:line="270" w:lineRule="atLeast"/>
        <w:outlineLvl w:val="1"/>
        <w:rPr>
          <w:rFonts w:ascii="Arial" w:eastAsia="Times New Roman" w:hAnsi="Arial" w:cs="Arial"/>
          <w:b/>
          <w:bCs/>
          <w:color w:val="000000"/>
          <w:sz w:val="21"/>
          <w:szCs w:val="21"/>
          <w:lang w:eastAsia="en-NZ"/>
        </w:rPr>
      </w:pPr>
      <w:r w:rsidRPr="00B230D4">
        <w:rPr>
          <w:rFonts w:ascii="Arial" w:eastAsia="Times New Roman" w:hAnsi="Arial" w:cs="Arial"/>
          <w:b/>
          <w:bCs/>
          <w:color w:val="000000"/>
          <w:sz w:val="21"/>
          <w:szCs w:val="21"/>
          <w:lang w:eastAsia="en-NZ"/>
        </w:rPr>
        <w:t>Origins, youth and the pre-governmental period</w:t>
      </w:r>
    </w:p>
    <w:p w:rsidR="00B230D4" w:rsidRPr="00B230D4" w:rsidRDefault="00B230D4" w:rsidP="00B230D4">
      <w:pPr>
        <w:spacing w:after="0" w:line="270" w:lineRule="atLeast"/>
        <w:rPr>
          <w:rFonts w:ascii="Arial" w:eastAsia="Times New Roman" w:hAnsi="Arial" w:cs="Arial"/>
          <w:color w:val="695B4E"/>
          <w:sz w:val="18"/>
          <w:szCs w:val="18"/>
          <w:lang w:eastAsia="en-NZ"/>
        </w:rPr>
      </w:pPr>
      <w:r w:rsidRPr="00B230D4">
        <w:rPr>
          <w:rFonts w:ascii="Arial" w:eastAsia="Times New Roman" w:hAnsi="Arial" w:cs="Arial"/>
          <w:color w:val="695B4E"/>
          <w:sz w:val="18"/>
          <w:szCs w:val="18"/>
          <w:lang w:eastAsia="en-NZ"/>
        </w:rPr>
        <w:t xml:space="preserve">Sergei Witte was born into the family of a provincial civil servant in Tiflis (now Tbilisi, Georgia) on 29 June 1849. His father descended from a Lutheran Baltic German family and his mother from the </w:t>
      </w:r>
      <w:proofErr w:type="spellStart"/>
      <w:r w:rsidRPr="00B230D4">
        <w:rPr>
          <w:rFonts w:ascii="Arial" w:eastAsia="Times New Roman" w:hAnsi="Arial" w:cs="Arial"/>
          <w:color w:val="695B4E"/>
          <w:sz w:val="18"/>
          <w:szCs w:val="18"/>
          <w:lang w:eastAsia="en-NZ"/>
        </w:rPr>
        <w:t>Dolgoruki</w:t>
      </w:r>
      <w:proofErr w:type="spellEnd"/>
      <w:r w:rsidRPr="00B230D4">
        <w:rPr>
          <w:rFonts w:ascii="Arial" w:eastAsia="Times New Roman" w:hAnsi="Arial" w:cs="Arial"/>
          <w:color w:val="695B4E"/>
          <w:sz w:val="18"/>
          <w:szCs w:val="18"/>
          <w:lang w:eastAsia="en-NZ"/>
        </w:rPr>
        <w:t xml:space="preserve"> princes, Peter the Great’s supporters.</w:t>
      </w:r>
      <w:r w:rsidRPr="00B230D4">
        <w:rPr>
          <w:rFonts w:ascii="Arial" w:eastAsia="Times New Roman" w:hAnsi="Arial" w:cs="Arial"/>
          <w:color w:val="695B4E"/>
          <w:sz w:val="18"/>
          <w:szCs w:val="18"/>
          <w:lang w:eastAsia="en-NZ"/>
        </w:rPr>
        <w:br/>
      </w:r>
      <w:r w:rsidRPr="00B230D4">
        <w:rPr>
          <w:rFonts w:ascii="Arial" w:eastAsia="Times New Roman" w:hAnsi="Arial" w:cs="Arial"/>
          <w:color w:val="695B4E"/>
          <w:sz w:val="18"/>
          <w:szCs w:val="18"/>
          <w:lang w:eastAsia="en-NZ"/>
        </w:rPr>
        <w:br/>
        <w:t xml:space="preserve">Sergei Witte always outlined his connection to the </w:t>
      </w:r>
      <w:proofErr w:type="spellStart"/>
      <w:r w:rsidRPr="00B230D4">
        <w:rPr>
          <w:rFonts w:ascii="Arial" w:eastAsia="Times New Roman" w:hAnsi="Arial" w:cs="Arial"/>
          <w:color w:val="695B4E"/>
          <w:sz w:val="18"/>
          <w:szCs w:val="18"/>
          <w:lang w:eastAsia="en-NZ"/>
        </w:rPr>
        <w:t>Dolgoruki</w:t>
      </w:r>
      <w:proofErr w:type="spellEnd"/>
      <w:r w:rsidRPr="00B230D4">
        <w:rPr>
          <w:rFonts w:ascii="Arial" w:eastAsia="Times New Roman" w:hAnsi="Arial" w:cs="Arial"/>
          <w:color w:val="695B4E"/>
          <w:sz w:val="18"/>
          <w:szCs w:val="18"/>
          <w:lang w:eastAsia="en-NZ"/>
        </w:rPr>
        <w:t xml:space="preserve"> family with great pleasure and disliked mentioning his father’s foreign origins.</w:t>
      </w:r>
    </w:p>
    <w:p w:rsidR="00B230D4" w:rsidRPr="00B230D4" w:rsidRDefault="00B230D4" w:rsidP="00B230D4">
      <w:pPr>
        <w:spacing w:before="300" w:after="0" w:line="270" w:lineRule="atLeast"/>
        <w:rPr>
          <w:rFonts w:ascii="Arial" w:eastAsia="Times New Roman" w:hAnsi="Arial" w:cs="Arial"/>
          <w:color w:val="695B4E"/>
          <w:sz w:val="18"/>
          <w:szCs w:val="18"/>
          <w:lang w:eastAsia="en-NZ"/>
        </w:rPr>
      </w:pPr>
      <w:r w:rsidRPr="00B230D4">
        <w:rPr>
          <w:rFonts w:ascii="Arial" w:eastAsia="Times New Roman" w:hAnsi="Arial" w:cs="Arial"/>
          <w:color w:val="695B4E"/>
          <w:sz w:val="18"/>
          <w:szCs w:val="18"/>
          <w:lang w:eastAsia="en-NZ"/>
        </w:rPr>
        <w:t>“Everybody in my family was deeply devoted to the monarchy and I inherited this feature of character,” Witte used to say.</w:t>
      </w:r>
    </w:p>
    <w:p w:rsidR="00B230D4" w:rsidRPr="00B230D4" w:rsidRDefault="00B230D4" w:rsidP="00B230D4">
      <w:pPr>
        <w:spacing w:before="300" w:after="0" w:line="270" w:lineRule="atLeast"/>
        <w:rPr>
          <w:rFonts w:ascii="Arial" w:eastAsia="Times New Roman" w:hAnsi="Arial" w:cs="Arial"/>
          <w:color w:val="695B4E"/>
          <w:sz w:val="18"/>
          <w:szCs w:val="18"/>
          <w:lang w:eastAsia="en-NZ"/>
        </w:rPr>
      </w:pPr>
      <w:r w:rsidRPr="00B230D4">
        <w:rPr>
          <w:rFonts w:ascii="Arial" w:eastAsia="Times New Roman" w:hAnsi="Arial" w:cs="Arial"/>
          <w:color w:val="695B4E"/>
          <w:sz w:val="18"/>
          <w:szCs w:val="18"/>
          <w:lang w:eastAsia="en-NZ"/>
        </w:rPr>
        <w:t>In 1866 Witte entered the physics and mathematical faculty of Novorossiysk University in Odessa. As a student, Witte took little interest in politics. He didn’t pay any attention to the most influential trends of the time like political radicalism and the philosophy of atheistic materialism – the ideas that dominated the minds’ of the contemporary youth.</w:t>
      </w:r>
    </w:p>
    <w:p w:rsidR="00B230D4" w:rsidRPr="00B230D4" w:rsidRDefault="00B230D4" w:rsidP="00B230D4">
      <w:pPr>
        <w:spacing w:before="300" w:after="0" w:line="270" w:lineRule="atLeast"/>
        <w:rPr>
          <w:rFonts w:ascii="Arial" w:eastAsia="Times New Roman" w:hAnsi="Arial" w:cs="Arial"/>
          <w:color w:val="695B4E"/>
          <w:sz w:val="18"/>
          <w:szCs w:val="18"/>
          <w:lang w:eastAsia="en-NZ"/>
        </w:rPr>
      </w:pPr>
      <w:r w:rsidRPr="00B230D4">
        <w:rPr>
          <w:rFonts w:ascii="Arial" w:eastAsia="Times New Roman" w:hAnsi="Arial" w:cs="Arial"/>
          <w:color w:val="695B4E"/>
          <w:sz w:val="18"/>
          <w:szCs w:val="18"/>
          <w:lang w:eastAsia="en-NZ"/>
        </w:rPr>
        <w:t>“I have always opposed these tendencies. Due to my education I remained devoted to the monarchy. Besides that I was a religious person,” Witte said.</w:t>
      </w:r>
    </w:p>
    <w:p w:rsidR="00B230D4" w:rsidRPr="00B230D4" w:rsidRDefault="00B230D4" w:rsidP="001B639D">
      <w:pPr>
        <w:spacing w:after="0" w:line="270" w:lineRule="atLeast"/>
        <w:rPr>
          <w:rFonts w:ascii="Arial" w:eastAsia="Times New Roman" w:hAnsi="Arial" w:cs="Arial"/>
          <w:b/>
          <w:bCs/>
          <w:color w:val="000000"/>
          <w:sz w:val="21"/>
          <w:szCs w:val="21"/>
          <w:lang w:eastAsia="en-NZ"/>
        </w:rPr>
      </w:pPr>
      <w:r w:rsidRPr="00B230D4">
        <w:rPr>
          <w:rFonts w:ascii="Arial" w:eastAsia="Times New Roman" w:hAnsi="Arial" w:cs="Arial"/>
          <w:color w:val="695B4E"/>
          <w:sz w:val="18"/>
          <w:szCs w:val="18"/>
          <w:lang w:eastAsia="en-NZ"/>
        </w:rPr>
        <w:br/>
      </w:r>
      <w:r w:rsidRPr="00B230D4">
        <w:rPr>
          <w:rFonts w:ascii="Arial" w:eastAsia="Times New Roman" w:hAnsi="Arial" w:cs="Arial"/>
          <w:b/>
          <w:bCs/>
          <w:color w:val="000000"/>
          <w:sz w:val="21"/>
          <w:szCs w:val="21"/>
          <w:lang w:eastAsia="en-NZ"/>
        </w:rPr>
        <w:t>Political career</w:t>
      </w:r>
    </w:p>
    <w:p w:rsidR="00B230D4" w:rsidRPr="00B230D4" w:rsidRDefault="00B230D4" w:rsidP="00B230D4">
      <w:pPr>
        <w:spacing w:before="300" w:after="0" w:line="270" w:lineRule="atLeast"/>
        <w:rPr>
          <w:rFonts w:ascii="Arial" w:eastAsia="Times New Roman" w:hAnsi="Arial" w:cs="Arial"/>
          <w:color w:val="695B4E"/>
          <w:sz w:val="18"/>
          <w:szCs w:val="18"/>
          <w:lang w:eastAsia="en-NZ"/>
        </w:rPr>
      </w:pPr>
      <w:r w:rsidRPr="00B230D4">
        <w:rPr>
          <w:rFonts w:ascii="Arial" w:eastAsia="Times New Roman" w:hAnsi="Arial" w:cs="Arial"/>
          <w:color w:val="695B4E"/>
          <w:sz w:val="18"/>
          <w:szCs w:val="18"/>
          <w:lang w:eastAsia="en-NZ"/>
        </w:rPr>
        <w:t xml:space="preserve">Witte did not take any interest in the political life of the country. But the situation changed dramatically when Emperor Alexander II the Liberator was killed on 1 March 1881. Witte was deeply concerned by the tragedy. He suggested fighting terrorists with their methods, killing them the way they killed others. He became a member of the newly established Holy </w:t>
      </w:r>
      <w:proofErr w:type="spellStart"/>
      <w:r w:rsidRPr="00B230D4">
        <w:rPr>
          <w:rFonts w:ascii="Arial" w:eastAsia="Times New Roman" w:hAnsi="Arial" w:cs="Arial"/>
          <w:color w:val="695B4E"/>
          <w:sz w:val="18"/>
          <w:szCs w:val="18"/>
          <w:lang w:eastAsia="en-NZ"/>
        </w:rPr>
        <w:t>Drygina</w:t>
      </w:r>
      <w:proofErr w:type="spellEnd"/>
      <w:r w:rsidRPr="00B230D4">
        <w:rPr>
          <w:rFonts w:ascii="Arial" w:eastAsia="Times New Roman" w:hAnsi="Arial" w:cs="Arial"/>
          <w:color w:val="695B4E"/>
          <w:sz w:val="18"/>
          <w:szCs w:val="18"/>
          <w:lang w:eastAsia="en-NZ"/>
        </w:rPr>
        <w:t xml:space="preserve"> (Brigade) – a secret community fighting terrorists. But he wasn’t successful in his mission to fight terrorists abroad. Later Witte remembered this moment in his biography with embarrassment.</w:t>
      </w:r>
    </w:p>
    <w:p w:rsidR="00B230D4" w:rsidRPr="00B230D4" w:rsidRDefault="00B230D4" w:rsidP="00B230D4">
      <w:pPr>
        <w:spacing w:before="300" w:after="0" w:line="270" w:lineRule="atLeast"/>
        <w:rPr>
          <w:rFonts w:ascii="Arial" w:eastAsia="Times New Roman" w:hAnsi="Arial" w:cs="Arial"/>
          <w:color w:val="695B4E"/>
          <w:sz w:val="18"/>
          <w:szCs w:val="18"/>
          <w:lang w:eastAsia="en-NZ"/>
        </w:rPr>
      </w:pPr>
      <w:r w:rsidRPr="00B230D4">
        <w:rPr>
          <w:rFonts w:ascii="Arial" w:eastAsia="Times New Roman" w:hAnsi="Arial" w:cs="Arial"/>
          <w:color w:val="695B4E"/>
          <w:sz w:val="18"/>
          <w:szCs w:val="18"/>
          <w:lang w:eastAsia="en-NZ"/>
        </w:rPr>
        <w:t xml:space="preserve">Witte’s theoretical works on railway development began drawing attention. He was noticed by the Finance Minister Ivan </w:t>
      </w:r>
      <w:proofErr w:type="spellStart"/>
      <w:r w:rsidRPr="00B230D4">
        <w:rPr>
          <w:rFonts w:ascii="Arial" w:eastAsia="Times New Roman" w:hAnsi="Arial" w:cs="Arial"/>
          <w:color w:val="695B4E"/>
          <w:sz w:val="18"/>
          <w:szCs w:val="18"/>
          <w:lang w:eastAsia="en-NZ"/>
        </w:rPr>
        <w:t>Vishnegradsky</w:t>
      </w:r>
      <w:proofErr w:type="spellEnd"/>
      <w:r w:rsidRPr="00B230D4">
        <w:rPr>
          <w:rFonts w:ascii="Arial" w:eastAsia="Times New Roman" w:hAnsi="Arial" w:cs="Arial"/>
          <w:color w:val="695B4E"/>
          <w:sz w:val="18"/>
          <w:szCs w:val="18"/>
          <w:lang w:eastAsia="en-NZ"/>
        </w:rPr>
        <w:t>, who took great interest in his works.</w:t>
      </w:r>
    </w:p>
    <w:p w:rsidR="00B230D4" w:rsidRPr="00B230D4" w:rsidRDefault="00B230D4" w:rsidP="00B230D4">
      <w:pPr>
        <w:spacing w:before="300" w:after="0" w:line="270" w:lineRule="atLeast"/>
        <w:rPr>
          <w:rFonts w:ascii="Arial" w:eastAsia="Times New Roman" w:hAnsi="Arial" w:cs="Arial"/>
          <w:color w:val="695B4E"/>
          <w:sz w:val="18"/>
          <w:szCs w:val="18"/>
          <w:lang w:eastAsia="en-NZ"/>
        </w:rPr>
      </w:pPr>
      <w:r w:rsidRPr="00B230D4">
        <w:rPr>
          <w:rFonts w:ascii="Arial" w:eastAsia="Times New Roman" w:hAnsi="Arial" w:cs="Arial"/>
          <w:color w:val="695B4E"/>
          <w:sz w:val="18"/>
          <w:szCs w:val="18"/>
          <w:lang w:eastAsia="en-NZ"/>
        </w:rPr>
        <w:t xml:space="preserve">In 1888 near the small of village </w:t>
      </w:r>
      <w:proofErr w:type="spellStart"/>
      <w:r w:rsidRPr="00B230D4">
        <w:rPr>
          <w:rFonts w:ascii="Arial" w:eastAsia="Times New Roman" w:hAnsi="Arial" w:cs="Arial"/>
          <w:color w:val="695B4E"/>
          <w:sz w:val="18"/>
          <w:szCs w:val="18"/>
          <w:lang w:eastAsia="en-NZ"/>
        </w:rPr>
        <w:t>Borki</w:t>
      </w:r>
      <w:proofErr w:type="spellEnd"/>
      <w:r w:rsidRPr="00B230D4">
        <w:rPr>
          <w:rFonts w:ascii="Arial" w:eastAsia="Times New Roman" w:hAnsi="Arial" w:cs="Arial"/>
          <w:color w:val="695B4E"/>
          <w:sz w:val="18"/>
          <w:szCs w:val="18"/>
          <w:lang w:eastAsia="en-NZ"/>
        </w:rPr>
        <w:t>, the Tsar’s train derailed, killing many people but luckily leaving the Tsar’s family alive. Not long before this accident, Sergei Witte had had a dispute with the Railway Minister, in which he stated that the Tsar’s trains were driven at inadmissible speeds. Alexander III was a witness to the discussion and soon after the crash promoted Witte to head of the newly established railway department in the finance ministry.</w:t>
      </w:r>
    </w:p>
    <w:p w:rsidR="00B230D4" w:rsidRPr="00B230D4" w:rsidRDefault="00B230D4" w:rsidP="00B230D4">
      <w:pPr>
        <w:spacing w:before="300" w:after="0" w:line="270" w:lineRule="atLeast"/>
        <w:rPr>
          <w:rFonts w:ascii="Arial" w:eastAsia="Times New Roman" w:hAnsi="Arial" w:cs="Arial"/>
          <w:color w:val="695B4E"/>
          <w:sz w:val="18"/>
          <w:szCs w:val="18"/>
          <w:lang w:eastAsia="en-NZ"/>
        </w:rPr>
      </w:pPr>
      <w:r w:rsidRPr="00B230D4">
        <w:rPr>
          <w:rFonts w:ascii="Arial" w:eastAsia="Times New Roman" w:hAnsi="Arial" w:cs="Arial"/>
          <w:color w:val="695B4E"/>
          <w:sz w:val="18"/>
          <w:szCs w:val="18"/>
          <w:lang w:eastAsia="en-NZ"/>
        </w:rPr>
        <w:t xml:space="preserve">Sergei Witte’s political career skyrocketed. In 1892 he became the Head of the Railway Ministry. In 1893 Witte became the Minister of Finance. The future Prime Minister of the Russian Empire was never scrupulous about the methods he used in achieving his goals. Witte’s predecessor in the Finance Minister’s position was forced to leave office due to discrediting </w:t>
      </w:r>
      <w:r w:rsidR="001B639D" w:rsidRPr="00B230D4">
        <w:rPr>
          <w:rFonts w:ascii="Arial" w:eastAsia="Times New Roman" w:hAnsi="Arial" w:cs="Arial"/>
          <w:color w:val="695B4E"/>
          <w:sz w:val="18"/>
          <w:szCs w:val="18"/>
          <w:lang w:eastAsia="en-NZ"/>
        </w:rPr>
        <w:t>rumours</w:t>
      </w:r>
      <w:r w:rsidRPr="00B230D4">
        <w:rPr>
          <w:rFonts w:ascii="Arial" w:eastAsia="Times New Roman" w:hAnsi="Arial" w:cs="Arial"/>
          <w:color w:val="695B4E"/>
          <w:sz w:val="18"/>
          <w:szCs w:val="18"/>
          <w:lang w:eastAsia="en-NZ"/>
        </w:rPr>
        <w:t xml:space="preserve">. Sergei Witte was one of the instigators of these </w:t>
      </w:r>
      <w:r w:rsidR="001B639D" w:rsidRPr="00B230D4">
        <w:rPr>
          <w:rFonts w:ascii="Arial" w:eastAsia="Times New Roman" w:hAnsi="Arial" w:cs="Arial"/>
          <w:color w:val="695B4E"/>
          <w:sz w:val="18"/>
          <w:szCs w:val="18"/>
          <w:lang w:eastAsia="en-NZ"/>
        </w:rPr>
        <w:t>rumours</w:t>
      </w:r>
      <w:r w:rsidRPr="00B230D4">
        <w:rPr>
          <w:rFonts w:ascii="Arial" w:eastAsia="Times New Roman" w:hAnsi="Arial" w:cs="Arial"/>
          <w:color w:val="695B4E"/>
          <w:sz w:val="18"/>
          <w:szCs w:val="18"/>
          <w:lang w:eastAsia="en-NZ"/>
        </w:rPr>
        <w:t>.</w:t>
      </w:r>
    </w:p>
    <w:p w:rsidR="00B230D4" w:rsidRPr="00B230D4" w:rsidRDefault="00B230D4" w:rsidP="00B230D4">
      <w:pPr>
        <w:spacing w:before="300" w:after="0" w:line="270" w:lineRule="atLeast"/>
        <w:outlineLvl w:val="1"/>
        <w:rPr>
          <w:rFonts w:ascii="Arial" w:eastAsia="Times New Roman" w:hAnsi="Arial" w:cs="Arial"/>
          <w:b/>
          <w:bCs/>
          <w:color w:val="000000"/>
          <w:sz w:val="21"/>
          <w:szCs w:val="21"/>
          <w:lang w:eastAsia="en-NZ"/>
        </w:rPr>
      </w:pPr>
      <w:r w:rsidRPr="00B230D4">
        <w:rPr>
          <w:rFonts w:ascii="Arial" w:eastAsia="Times New Roman" w:hAnsi="Arial" w:cs="Arial"/>
          <w:b/>
          <w:bCs/>
          <w:color w:val="000000"/>
          <w:sz w:val="21"/>
          <w:szCs w:val="21"/>
          <w:lang w:eastAsia="en-NZ"/>
        </w:rPr>
        <w:t>Finance Minister</w:t>
      </w:r>
    </w:p>
    <w:p w:rsidR="00B230D4" w:rsidRPr="00B230D4" w:rsidRDefault="00B230D4" w:rsidP="00B230D4">
      <w:pPr>
        <w:spacing w:after="150" w:line="270" w:lineRule="atLeast"/>
        <w:rPr>
          <w:rFonts w:ascii="Arial" w:eastAsia="Times New Roman" w:hAnsi="Arial" w:cs="Arial"/>
          <w:color w:val="695B4E"/>
          <w:sz w:val="18"/>
          <w:szCs w:val="18"/>
          <w:lang w:eastAsia="en-NZ"/>
        </w:rPr>
      </w:pPr>
      <w:r w:rsidRPr="00B230D4">
        <w:rPr>
          <w:rFonts w:ascii="Arial" w:eastAsia="Times New Roman" w:hAnsi="Arial" w:cs="Arial"/>
          <w:noProof/>
          <w:color w:val="695B4E"/>
          <w:sz w:val="18"/>
          <w:szCs w:val="18"/>
          <w:lang w:eastAsia="en-NZ"/>
        </w:rPr>
        <w:drawing>
          <wp:anchor distT="0" distB="0" distL="114300" distR="114300" simplePos="0" relativeHeight="251659264" behindDoc="0" locked="0" layoutInCell="1" allowOverlap="1">
            <wp:simplePos x="457200" y="457200"/>
            <wp:positionH relativeFrom="margin">
              <wp:align>left</wp:align>
            </wp:positionH>
            <wp:positionV relativeFrom="margin">
              <wp:align>bottom</wp:align>
            </wp:positionV>
            <wp:extent cx="2095500" cy="1295400"/>
            <wp:effectExtent l="0" t="0" r="0" b="0"/>
            <wp:wrapSquare wrapText="bothSides"/>
            <wp:docPr id="5" name="Picture 5" descr="Image from www.dic.academic.r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from www.dic.academic.ru"/>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95500" cy="1295400"/>
                    </a:xfrm>
                    <a:prstGeom prst="rect">
                      <a:avLst/>
                    </a:prstGeom>
                    <a:noFill/>
                    <a:ln>
                      <a:noFill/>
                    </a:ln>
                  </pic:spPr>
                </pic:pic>
              </a:graphicData>
            </a:graphic>
          </wp:anchor>
        </w:drawing>
      </w:r>
      <w:r w:rsidRPr="00B230D4">
        <w:rPr>
          <w:rFonts w:ascii="Arial" w:eastAsia="Times New Roman" w:hAnsi="Arial" w:cs="Arial"/>
          <w:i/>
          <w:iCs/>
          <w:color w:val="695B4E"/>
          <w:sz w:val="18"/>
          <w:szCs w:val="18"/>
          <w:lang w:eastAsia="en-NZ"/>
        </w:rPr>
        <w:t>Image from www.dic.academic.ru</w:t>
      </w:r>
    </w:p>
    <w:p w:rsidR="00B230D4" w:rsidRPr="00B230D4" w:rsidRDefault="00B230D4" w:rsidP="00B230D4">
      <w:pPr>
        <w:spacing w:before="300" w:after="0" w:line="270" w:lineRule="atLeast"/>
        <w:rPr>
          <w:rFonts w:ascii="Arial" w:eastAsia="Times New Roman" w:hAnsi="Arial" w:cs="Arial"/>
          <w:color w:val="695B4E"/>
          <w:sz w:val="18"/>
          <w:szCs w:val="18"/>
          <w:lang w:eastAsia="en-NZ"/>
        </w:rPr>
      </w:pPr>
      <w:r w:rsidRPr="00B230D4">
        <w:rPr>
          <w:rFonts w:ascii="Arial" w:eastAsia="Times New Roman" w:hAnsi="Arial" w:cs="Arial"/>
          <w:color w:val="695B4E"/>
          <w:sz w:val="18"/>
          <w:szCs w:val="18"/>
          <w:lang w:eastAsia="en-NZ"/>
        </w:rPr>
        <w:t xml:space="preserve">After being appointed Finance Minister Sergei Witte became one of the most influential figures in the Imperial political arena. He was very successful as a Minister. He implemented a number of reforms that helped stabilize the financial sector and turn the economy toward a more capitalistic way of development. He was an active supporter of </w:t>
      </w:r>
      <w:r w:rsidRPr="00B230D4">
        <w:rPr>
          <w:rFonts w:ascii="Arial" w:eastAsia="Times New Roman" w:hAnsi="Arial" w:cs="Arial"/>
          <w:color w:val="695B4E"/>
          <w:sz w:val="18"/>
          <w:szCs w:val="18"/>
          <w:lang w:eastAsia="en-NZ"/>
        </w:rPr>
        <w:lastRenderedPageBreak/>
        <w:t>industrialization, declaring that he was capable of driving the Empire to an elite club of highly developed industrial countries. Witte was a definite supporter of capital inflow and goods export. He called for protectionist measures towards national production. Witte considered that the country should be economically more active in the world market, especially in the Far East. He thought that the development of the country should go in a different direction than other countries. But the benefits of capitalism were obvious to him.</w:t>
      </w:r>
    </w:p>
    <w:p w:rsidR="00B230D4" w:rsidRPr="00B230D4" w:rsidRDefault="001B639D" w:rsidP="00B230D4">
      <w:pPr>
        <w:spacing w:before="300" w:after="0" w:line="270" w:lineRule="atLeast"/>
        <w:rPr>
          <w:rFonts w:ascii="Arial" w:eastAsia="Times New Roman" w:hAnsi="Arial" w:cs="Arial"/>
          <w:color w:val="695B4E"/>
          <w:sz w:val="18"/>
          <w:szCs w:val="18"/>
          <w:lang w:eastAsia="en-NZ"/>
        </w:rPr>
      </w:pPr>
      <w:r w:rsidRPr="00B230D4">
        <w:rPr>
          <w:rFonts w:ascii="Arial" w:eastAsia="Times New Roman" w:hAnsi="Arial" w:cs="Arial"/>
          <w:noProof/>
          <w:color w:val="695B4E"/>
          <w:sz w:val="18"/>
          <w:szCs w:val="18"/>
          <w:lang w:eastAsia="en-NZ"/>
        </w:rPr>
        <w:drawing>
          <wp:anchor distT="0" distB="0" distL="114300" distR="114300" simplePos="0" relativeHeight="251660288" behindDoc="0" locked="0" layoutInCell="1" allowOverlap="1" wp14:anchorId="6BBF220B" wp14:editId="1E89E05B">
            <wp:simplePos x="0" y="0"/>
            <wp:positionH relativeFrom="margin">
              <wp:align>left</wp:align>
            </wp:positionH>
            <wp:positionV relativeFrom="margin">
              <wp:posOffset>982980</wp:posOffset>
            </wp:positionV>
            <wp:extent cx="1565804" cy="2049780"/>
            <wp:effectExtent l="0" t="0" r="0" b="7620"/>
            <wp:wrapSquare wrapText="bothSides"/>
            <wp:docPr id="4" name="Picture 4" descr="Image from www.upload.wikimedia.o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from www.upload.wikimedia.or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65804" cy="2049780"/>
                    </a:xfrm>
                    <a:prstGeom prst="rect">
                      <a:avLst/>
                    </a:prstGeom>
                    <a:noFill/>
                    <a:ln>
                      <a:noFill/>
                    </a:ln>
                  </pic:spPr>
                </pic:pic>
              </a:graphicData>
            </a:graphic>
          </wp:anchor>
        </w:drawing>
      </w:r>
      <w:r w:rsidR="00B230D4" w:rsidRPr="00B230D4">
        <w:rPr>
          <w:rFonts w:ascii="Arial" w:eastAsia="Times New Roman" w:hAnsi="Arial" w:cs="Arial"/>
          <w:color w:val="695B4E"/>
          <w:sz w:val="18"/>
          <w:szCs w:val="18"/>
          <w:lang w:eastAsia="en-NZ"/>
        </w:rPr>
        <w:t xml:space="preserve">Following major reforms the Finance Minister clearly foresaw the need to develop a strong currency. In 1894-1895 Witte was able to stabilize the </w:t>
      </w:r>
      <w:proofErr w:type="spellStart"/>
      <w:r w:rsidR="00B230D4" w:rsidRPr="00B230D4">
        <w:rPr>
          <w:rFonts w:ascii="Arial" w:eastAsia="Times New Roman" w:hAnsi="Arial" w:cs="Arial"/>
          <w:color w:val="695B4E"/>
          <w:sz w:val="18"/>
          <w:szCs w:val="18"/>
          <w:lang w:eastAsia="en-NZ"/>
        </w:rPr>
        <w:t>ruble</w:t>
      </w:r>
      <w:proofErr w:type="spellEnd"/>
      <w:r w:rsidR="00B230D4" w:rsidRPr="00B230D4">
        <w:rPr>
          <w:rFonts w:ascii="Arial" w:eastAsia="Times New Roman" w:hAnsi="Arial" w:cs="Arial"/>
          <w:color w:val="695B4E"/>
          <w:sz w:val="18"/>
          <w:szCs w:val="18"/>
          <w:lang w:eastAsia="en-NZ"/>
        </w:rPr>
        <w:t xml:space="preserve">. In 1987 he implemented a reform of the national currency. The </w:t>
      </w:r>
      <w:proofErr w:type="spellStart"/>
      <w:r w:rsidR="00B230D4" w:rsidRPr="00B230D4">
        <w:rPr>
          <w:rFonts w:ascii="Arial" w:eastAsia="Times New Roman" w:hAnsi="Arial" w:cs="Arial"/>
          <w:color w:val="695B4E"/>
          <w:sz w:val="18"/>
          <w:szCs w:val="18"/>
          <w:lang w:eastAsia="en-NZ"/>
        </w:rPr>
        <w:t>ruble</w:t>
      </w:r>
      <w:proofErr w:type="spellEnd"/>
      <w:r w:rsidR="00B230D4" w:rsidRPr="00B230D4">
        <w:rPr>
          <w:rFonts w:ascii="Arial" w:eastAsia="Times New Roman" w:hAnsi="Arial" w:cs="Arial"/>
          <w:color w:val="695B4E"/>
          <w:sz w:val="18"/>
          <w:szCs w:val="18"/>
          <w:lang w:eastAsia="en-NZ"/>
        </w:rPr>
        <w:t xml:space="preserve"> was provided with the gold standard and remained absolutely stable until WWI. It resulted in a great capital inflow to the country and as a consequence to railway and industrial development in the Russian Empire. Managing the budgetary deficiency Witte increased taxes. He entered the state monopoly for the trade of alcohol. This resulted in a quarter of all incomes of the Imperial treasury.</w:t>
      </w:r>
    </w:p>
    <w:p w:rsidR="00B230D4" w:rsidRPr="00B230D4" w:rsidRDefault="00B230D4" w:rsidP="00B230D4">
      <w:pPr>
        <w:spacing w:after="150" w:line="270" w:lineRule="atLeast"/>
        <w:rPr>
          <w:rFonts w:ascii="Arial" w:eastAsia="Times New Roman" w:hAnsi="Arial" w:cs="Arial"/>
          <w:color w:val="695B4E"/>
          <w:sz w:val="18"/>
          <w:szCs w:val="18"/>
          <w:lang w:eastAsia="en-NZ"/>
        </w:rPr>
      </w:pPr>
      <w:r w:rsidRPr="00B230D4">
        <w:rPr>
          <w:rFonts w:ascii="Arial" w:eastAsia="Times New Roman" w:hAnsi="Arial" w:cs="Arial"/>
          <w:i/>
          <w:iCs/>
          <w:color w:val="695B4E"/>
          <w:sz w:val="18"/>
          <w:szCs w:val="18"/>
          <w:lang w:eastAsia="en-NZ"/>
        </w:rPr>
        <w:t>Image from www.upload.wikimedia.org</w:t>
      </w:r>
    </w:p>
    <w:p w:rsidR="00B230D4" w:rsidRPr="00B230D4" w:rsidRDefault="00B230D4" w:rsidP="00B230D4">
      <w:pPr>
        <w:spacing w:before="300" w:after="0" w:line="270" w:lineRule="atLeast"/>
        <w:rPr>
          <w:rFonts w:ascii="Arial" w:eastAsia="Times New Roman" w:hAnsi="Arial" w:cs="Arial"/>
          <w:color w:val="695B4E"/>
          <w:sz w:val="18"/>
          <w:szCs w:val="18"/>
          <w:lang w:eastAsia="en-NZ"/>
        </w:rPr>
      </w:pPr>
      <w:r w:rsidRPr="00B230D4">
        <w:rPr>
          <w:rFonts w:ascii="Arial" w:eastAsia="Times New Roman" w:hAnsi="Arial" w:cs="Arial"/>
          <w:color w:val="695B4E"/>
          <w:sz w:val="18"/>
          <w:szCs w:val="18"/>
          <w:lang w:eastAsia="en-NZ"/>
        </w:rPr>
        <w:t>In 1896 Witte carried out successful negotiations with a Chinese representative, gaining the consent of China for the construction of the Chinese-East Railway, which would expedite the building of a railway to Vladivostok. The success of the negotiations was promoted by a bribe to the Chinese representative.</w:t>
      </w:r>
    </w:p>
    <w:p w:rsidR="00B230D4" w:rsidRPr="00B230D4" w:rsidRDefault="00B230D4" w:rsidP="00B230D4">
      <w:pPr>
        <w:spacing w:before="300" w:after="0" w:line="270" w:lineRule="atLeast"/>
        <w:rPr>
          <w:rFonts w:ascii="Arial" w:eastAsia="Times New Roman" w:hAnsi="Arial" w:cs="Arial"/>
          <w:color w:val="695B4E"/>
          <w:sz w:val="18"/>
          <w:szCs w:val="18"/>
          <w:lang w:eastAsia="en-NZ"/>
        </w:rPr>
      </w:pPr>
      <w:r w:rsidRPr="00B230D4">
        <w:rPr>
          <w:rFonts w:ascii="Arial" w:eastAsia="Times New Roman" w:hAnsi="Arial" w:cs="Arial"/>
          <w:color w:val="695B4E"/>
          <w:sz w:val="18"/>
          <w:szCs w:val="18"/>
          <w:lang w:eastAsia="en-NZ"/>
        </w:rPr>
        <w:t>Witte knew human weaknesses well and impudently bribed the people necessary to him. As the Minister of Finance he had the broadest possibilities for the distribution of monetary grants, granting of privileges, concessions, appointments to lucrative posts and he didn’t hesitate to use them. Also he was one of the first to understand the force of the printed word and used newspapers for carrying out his plans. Russian and foreign journalists worked for him. Under his command brochures and solid works were published. The press conducted campaigns to discredit opponents and advance Witte’s plans.</w:t>
      </w:r>
    </w:p>
    <w:p w:rsidR="00B230D4" w:rsidRPr="00B230D4" w:rsidRDefault="001B639D" w:rsidP="00B230D4">
      <w:pPr>
        <w:spacing w:before="300" w:after="0" w:line="270" w:lineRule="atLeast"/>
        <w:rPr>
          <w:rFonts w:ascii="Arial" w:eastAsia="Times New Roman" w:hAnsi="Arial" w:cs="Arial"/>
          <w:color w:val="695B4E"/>
          <w:sz w:val="18"/>
          <w:szCs w:val="18"/>
          <w:lang w:eastAsia="en-NZ"/>
        </w:rPr>
      </w:pPr>
      <w:r w:rsidRPr="00B230D4">
        <w:rPr>
          <w:rFonts w:ascii="Arial" w:eastAsia="Times New Roman" w:hAnsi="Arial" w:cs="Arial"/>
          <w:noProof/>
          <w:color w:val="695B4E"/>
          <w:sz w:val="18"/>
          <w:szCs w:val="18"/>
          <w:lang w:eastAsia="en-NZ"/>
        </w:rPr>
        <w:drawing>
          <wp:anchor distT="0" distB="0" distL="114300" distR="114300" simplePos="0" relativeHeight="251661312" behindDoc="0" locked="0" layoutInCell="1" allowOverlap="1" wp14:anchorId="149772C3" wp14:editId="111A6B26">
            <wp:simplePos x="0" y="0"/>
            <wp:positionH relativeFrom="margin">
              <wp:align>left</wp:align>
            </wp:positionH>
            <wp:positionV relativeFrom="margin">
              <wp:posOffset>4606925</wp:posOffset>
            </wp:positionV>
            <wp:extent cx="1615440" cy="2437846"/>
            <wp:effectExtent l="0" t="0" r="3810" b="635"/>
            <wp:wrapSquare wrapText="bothSides"/>
            <wp:docPr id="3" name="Picture 3" descr="Image from www.museum.r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from www.museum.ru"/>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15440" cy="2437846"/>
                    </a:xfrm>
                    <a:prstGeom prst="rect">
                      <a:avLst/>
                    </a:prstGeom>
                    <a:noFill/>
                    <a:ln>
                      <a:noFill/>
                    </a:ln>
                  </pic:spPr>
                </pic:pic>
              </a:graphicData>
            </a:graphic>
          </wp:anchor>
        </w:drawing>
      </w:r>
      <w:r w:rsidR="00B230D4" w:rsidRPr="00B230D4">
        <w:rPr>
          <w:rFonts w:ascii="Arial" w:eastAsia="Times New Roman" w:hAnsi="Arial" w:cs="Arial"/>
          <w:color w:val="695B4E"/>
          <w:sz w:val="18"/>
          <w:szCs w:val="18"/>
          <w:lang w:eastAsia="en-NZ"/>
        </w:rPr>
        <w:t xml:space="preserve">Witte’s reforms were an obvious success and his political career reached one of its peaks. But one episode almost ruined it. He married Matilda </w:t>
      </w:r>
      <w:proofErr w:type="spellStart"/>
      <w:r w:rsidR="00B230D4" w:rsidRPr="00B230D4">
        <w:rPr>
          <w:rFonts w:ascii="Arial" w:eastAsia="Times New Roman" w:hAnsi="Arial" w:cs="Arial"/>
          <w:color w:val="695B4E"/>
          <w:sz w:val="18"/>
          <w:szCs w:val="18"/>
          <w:lang w:eastAsia="en-NZ"/>
        </w:rPr>
        <w:t>Lisanevich</w:t>
      </w:r>
      <w:proofErr w:type="spellEnd"/>
      <w:r w:rsidR="00B230D4" w:rsidRPr="00B230D4">
        <w:rPr>
          <w:rFonts w:ascii="Arial" w:eastAsia="Times New Roman" w:hAnsi="Arial" w:cs="Arial"/>
          <w:color w:val="695B4E"/>
          <w:sz w:val="18"/>
          <w:szCs w:val="18"/>
          <w:lang w:eastAsia="en-NZ"/>
        </w:rPr>
        <w:t xml:space="preserve"> in 1892. The year before Witte forced his future wife to divorce her husband. For this divorce Witte paid a considerable compensation and even threatened Matilda’s husband with administrative measures. In view of Witte’s devoted love to the woman the marriage brought him familial happiness. But he was put in an ambiguous position; a high ranking politician on one hand and being married to a divorced Jewish woman on the other. He was about to quit but Emperor Alexander III, after learning the details of the situation, said that the marriage only increased his respect and trust in Sergei Witte. His career was saved but Matilda </w:t>
      </w:r>
      <w:proofErr w:type="spellStart"/>
      <w:r w:rsidR="00B230D4" w:rsidRPr="00B230D4">
        <w:rPr>
          <w:rFonts w:ascii="Arial" w:eastAsia="Times New Roman" w:hAnsi="Arial" w:cs="Arial"/>
          <w:color w:val="695B4E"/>
          <w:sz w:val="18"/>
          <w:szCs w:val="18"/>
          <w:lang w:eastAsia="en-NZ"/>
        </w:rPr>
        <w:t>Lisanevich</w:t>
      </w:r>
      <w:proofErr w:type="spellEnd"/>
      <w:r w:rsidR="00B230D4" w:rsidRPr="00B230D4">
        <w:rPr>
          <w:rFonts w:ascii="Arial" w:eastAsia="Times New Roman" w:hAnsi="Arial" w:cs="Arial"/>
          <w:color w:val="695B4E"/>
          <w:sz w:val="18"/>
          <w:szCs w:val="18"/>
          <w:lang w:eastAsia="en-NZ"/>
        </w:rPr>
        <w:t xml:space="preserve"> was never admitted to high society.</w:t>
      </w:r>
    </w:p>
    <w:p w:rsidR="00B230D4" w:rsidRPr="00B230D4" w:rsidRDefault="00B230D4" w:rsidP="00B230D4">
      <w:pPr>
        <w:spacing w:after="150" w:line="270" w:lineRule="atLeast"/>
        <w:rPr>
          <w:rFonts w:ascii="Arial" w:eastAsia="Times New Roman" w:hAnsi="Arial" w:cs="Arial"/>
          <w:color w:val="695B4E"/>
          <w:sz w:val="18"/>
          <w:szCs w:val="18"/>
          <w:lang w:eastAsia="en-NZ"/>
        </w:rPr>
      </w:pPr>
      <w:r w:rsidRPr="00B230D4">
        <w:rPr>
          <w:rFonts w:ascii="Arial" w:eastAsia="Times New Roman" w:hAnsi="Arial" w:cs="Arial"/>
          <w:i/>
          <w:iCs/>
          <w:color w:val="695B4E"/>
          <w:sz w:val="18"/>
          <w:szCs w:val="18"/>
          <w:lang w:eastAsia="en-NZ"/>
        </w:rPr>
        <w:t>Image from www.museum.ru</w:t>
      </w:r>
    </w:p>
    <w:p w:rsidR="00B230D4" w:rsidRPr="00B230D4" w:rsidRDefault="00B230D4" w:rsidP="00B230D4">
      <w:pPr>
        <w:spacing w:before="300" w:after="0" w:line="270" w:lineRule="atLeast"/>
        <w:rPr>
          <w:rFonts w:ascii="Arial" w:eastAsia="Times New Roman" w:hAnsi="Arial" w:cs="Arial"/>
          <w:color w:val="695B4E"/>
          <w:sz w:val="18"/>
          <w:szCs w:val="18"/>
          <w:lang w:eastAsia="en-NZ"/>
        </w:rPr>
      </w:pPr>
      <w:r w:rsidRPr="00B230D4">
        <w:rPr>
          <w:rFonts w:ascii="Arial" w:eastAsia="Times New Roman" w:hAnsi="Arial" w:cs="Arial"/>
          <w:color w:val="695B4E"/>
          <w:sz w:val="18"/>
          <w:szCs w:val="18"/>
          <w:lang w:eastAsia="en-NZ"/>
        </w:rPr>
        <w:t xml:space="preserve">Though Witte was always in the great </w:t>
      </w:r>
      <w:proofErr w:type="spellStart"/>
      <w:r w:rsidRPr="00B230D4">
        <w:rPr>
          <w:rFonts w:ascii="Arial" w:eastAsia="Times New Roman" w:hAnsi="Arial" w:cs="Arial"/>
          <w:color w:val="695B4E"/>
          <w:sz w:val="18"/>
          <w:szCs w:val="18"/>
          <w:lang w:eastAsia="en-NZ"/>
        </w:rPr>
        <w:t>favor</w:t>
      </w:r>
      <w:proofErr w:type="spellEnd"/>
      <w:r w:rsidRPr="00B230D4">
        <w:rPr>
          <w:rFonts w:ascii="Arial" w:eastAsia="Times New Roman" w:hAnsi="Arial" w:cs="Arial"/>
          <w:color w:val="695B4E"/>
          <w:sz w:val="18"/>
          <w:szCs w:val="18"/>
          <w:lang w:eastAsia="en-NZ"/>
        </w:rPr>
        <w:t xml:space="preserve"> of Emperor Alexander III, who highly praised him for his frankness, absence of servility and independence of judgments, the Finance Minister was never properly accepted in high </w:t>
      </w:r>
      <w:proofErr w:type="gramStart"/>
      <w:r w:rsidRPr="00B230D4">
        <w:rPr>
          <w:rFonts w:ascii="Arial" w:eastAsia="Times New Roman" w:hAnsi="Arial" w:cs="Arial"/>
          <w:color w:val="695B4E"/>
          <w:sz w:val="18"/>
          <w:szCs w:val="18"/>
          <w:lang w:eastAsia="en-NZ"/>
        </w:rPr>
        <w:t>society, that</w:t>
      </w:r>
      <w:proofErr w:type="gramEnd"/>
      <w:r w:rsidRPr="00B230D4">
        <w:rPr>
          <w:rFonts w:ascii="Arial" w:eastAsia="Times New Roman" w:hAnsi="Arial" w:cs="Arial"/>
          <w:color w:val="695B4E"/>
          <w:sz w:val="18"/>
          <w:szCs w:val="18"/>
          <w:lang w:eastAsia="en-NZ"/>
        </w:rPr>
        <w:t xml:space="preserve"> frowned on Witte's sharpness, angularity, lack of aristocratic manners, southern reprimand and bad French pronunciation. For a long time he was a </w:t>
      </w:r>
      <w:proofErr w:type="spellStart"/>
      <w:r w:rsidRPr="00B230D4">
        <w:rPr>
          <w:rFonts w:ascii="Arial" w:eastAsia="Times New Roman" w:hAnsi="Arial" w:cs="Arial"/>
          <w:color w:val="695B4E"/>
          <w:sz w:val="18"/>
          <w:szCs w:val="18"/>
          <w:lang w:eastAsia="en-NZ"/>
        </w:rPr>
        <w:t>favorite</w:t>
      </w:r>
      <w:proofErr w:type="spellEnd"/>
      <w:r w:rsidRPr="00B230D4">
        <w:rPr>
          <w:rFonts w:ascii="Arial" w:eastAsia="Times New Roman" w:hAnsi="Arial" w:cs="Arial"/>
          <w:color w:val="695B4E"/>
          <w:sz w:val="18"/>
          <w:szCs w:val="18"/>
          <w:lang w:eastAsia="en-NZ"/>
        </w:rPr>
        <w:t xml:space="preserve"> character of jokes in the salons of St Petersburg.</w:t>
      </w:r>
    </w:p>
    <w:p w:rsidR="00B230D4" w:rsidRPr="00B230D4" w:rsidRDefault="00B230D4" w:rsidP="00B230D4">
      <w:pPr>
        <w:spacing w:before="300" w:after="0" w:line="270" w:lineRule="atLeast"/>
        <w:rPr>
          <w:rFonts w:ascii="Arial" w:eastAsia="Times New Roman" w:hAnsi="Arial" w:cs="Arial"/>
          <w:color w:val="695B4E"/>
          <w:sz w:val="18"/>
          <w:szCs w:val="18"/>
          <w:lang w:eastAsia="en-NZ"/>
        </w:rPr>
      </w:pPr>
      <w:r w:rsidRPr="00B230D4">
        <w:rPr>
          <w:rFonts w:ascii="Arial" w:eastAsia="Times New Roman" w:hAnsi="Arial" w:cs="Arial"/>
          <w:color w:val="695B4E"/>
          <w:sz w:val="18"/>
          <w:szCs w:val="18"/>
          <w:lang w:eastAsia="en-NZ"/>
        </w:rPr>
        <w:t>In 1894 the last Emperor of the Russian Empire Nicholas II ascended to the throne. Unlike Alexander III Witte’s relations with the new Emperor were controversial. Moreover Nicholas II evidently disliked the influential Finance Minister. Historians consider Witte’s mentor tone towards Emperor Nicolas II, his constant references to Alexander III’s great reign, his independence and obstinacy as the main reasons of the misunderstanding between the Minister of Finance and the Emperor. Witte’s attitude sharply contrasted with the flattering speeches of the court. Witte was compared in society with a Great Vizier that ignored the Monarch. But due to his professional skills he kept his office.</w:t>
      </w:r>
    </w:p>
    <w:p w:rsidR="00B230D4" w:rsidRPr="00B230D4" w:rsidRDefault="00B230D4" w:rsidP="00B230D4">
      <w:pPr>
        <w:spacing w:before="300" w:after="0" w:line="270" w:lineRule="atLeast"/>
        <w:rPr>
          <w:rFonts w:ascii="Arial" w:eastAsia="Times New Roman" w:hAnsi="Arial" w:cs="Arial"/>
          <w:color w:val="695B4E"/>
          <w:sz w:val="18"/>
          <w:szCs w:val="18"/>
          <w:lang w:eastAsia="en-NZ"/>
        </w:rPr>
      </w:pPr>
      <w:r w:rsidRPr="00B230D4">
        <w:rPr>
          <w:rFonts w:ascii="Arial" w:eastAsia="Times New Roman" w:hAnsi="Arial" w:cs="Arial"/>
          <w:color w:val="695B4E"/>
          <w:sz w:val="18"/>
          <w:szCs w:val="18"/>
          <w:lang w:eastAsia="en-NZ"/>
        </w:rPr>
        <w:t xml:space="preserve">The financial crisis at the beginning of the 20th century weakened Witte’s position. In 1903 due to an intrigue of the Minister of Interior, </w:t>
      </w:r>
      <w:proofErr w:type="spellStart"/>
      <w:r w:rsidRPr="00B230D4">
        <w:rPr>
          <w:rFonts w:ascii="Arial" w:eastAsia="Times New Roman" w:hAnsi="Arial" w:cs="Arial"/>
          <w:color w:val="695B4E"/>
          <w:sz w:val="18"/>
          <w:szCs w:val="18"/>
          <w:lang w:eastAsia="en-NZ"/>
        </w:rPr>
        <w:t>Vyacheslav</w:t>
      </w:r>
      <w:proofErr w:type="spellEnd"/>
      <w:r w:rsidRPr="00B230D4">
        <w:rPr>
          <w:rFonts w:ascii="Arial" w:eastAsia="Times New Roman" w:hAnsi="Arial" w:cs="Arial"/>
          <w:color w:val="695B4E"/>
          <w:sz w:val="18"/>
          <w:szCs w:val="18"/>
          <w:lang w:eastAsia="en-NZ"/>
        </w:rPr>
        <w:t xml:space="preserve"> </w:t>
      </w:r>
      <w:proofErr w:type="spellStart"/>
      <w:r w:rsidRPr="00B230D4">
        <w:rPr>
          <w:rFonts w:ascii="Arial" w:eastAsia="Times New Roman" w:hAnsi="Arial" w:cs="Arial"/>
          <w:color w:val="695B4E"/>
          <w:sz w:val="18"/>
          <w:szCs w:val="18"/>
          <w:lang w:eastAsia="en-NZ"/>
        </w:rPr>
        <w:t>Konstantinovich</w:t>
      </w:r>
      <w:proofErr w:type="spellEnd"/>
      <w:r w:rsidRPr="00B230D4">
        <w:rPr>
          <w:rFonts w:ascii="Arial" w:eastAsia="Times New Roman" w:hAnsi="Arial" w:cs="Arial"/>
          <w:color w:val="695B4E"/>
          <w:sz w:val="18"/>
          <w:szCs w:val="18"/>
          <w:lang w:eastAsia="en-NZ"/>
        </w:rPr>
        <w:t xml:space="preserve"> von </w:t>
      </w:r>
      <w:proofErr w:type="spellStart"/>
      <w:r w:rsidRPr="00B230D4">
        <w:rPr>
          <w:rFonts w:ascii="Arial" w:eastAsia="Times New Roman" w:hAnsi="Arial" w:cs="Arial"/>
          <w:color w:val="695B4E"/>
          <w:sz w:val="18"/>
          <w:szCs w:val="18"/>
          <w:lang w:eastAsia="en-NZ"/>
        </w:rPr>
        <w:t>Plehve</w:t>
      </w:r>
      <w:proofErr w:type="spellEnd"/>
      <w:r w:rsidRPr="00B230D4">
        <w:rPr>
          <w:rFonts w:ascii="Arial" w:eastAsia="Times New Roman" w:hAnsi="Arial" w:cs="Arial"/>
          <w:color w:val="695B4E"/>
          <w:sz w:val="18"/>
          <w:szCs w:val="18"/>
          <w:lang w:eastAsia="en-NZ"/>
        </w:rPr>
        <w:t>, the Emperor dismissed Witte from his post and appointed him Chairman of the Committee of Ministers. But it was rather a modest position that nothing really depended on.</w:t>
      </w:r>
    </w:p>
    <w:p w:rsidR="00B230D4" w:rsidRPr="00B230D4" w:rsidRDefault="00B230D4" w:rsidP="00B230D4">
      <w:pPr>
        <w:spacing w:before="300" w:after="0" w:line="270" w:lineRule="atLeast"/>
        <w:rPr>
          <w:rFonts w:ascii="Arial" w:eastAsia="Times New Roman" w:hAnsi="Arial" w:cs="Arial"/>
          <w:color w:val="695B4E"/>
          <w:sz w:val="18"/>
          <w:szCs w:val="18"/>
          <w:lang w:eastAsia="en-NZ"/>
        </w:rPr>
      </w:pPr>
      <w:r w:rsidRPr="00B230D4">
        <w:rPr>
          <w:rFonts w:ascii="Arial" w:eastAsia="Times New Roman" w:hAnsi="Arial" w:cs="Arial"/>
          <w:color w:val="695B4E"/>
          <w:sz w:val="18"/>
          <w:szCs w:val="18"/>
          <w:lang w:eastAsia="en-NZ"/>
        </w:rPr>
        <w:t>After the political defeat Sergei Witte decided to restore his position. He used every chance to prove his necessity to the country.</w:t>
      </w:r>
    </w:p>
    <w:p w:rsidR="00B230D4" w:rsidRPr="00B230D4" w:rsidRDefault="00B230D4" w:rsidP="00B230D4">
      <w:pPr>
        <w:spacing w:before="300" w:after="0" w:line="270" w:lineRule="atLeast"/>
        <w:outlineLvl w:val="1"/>
        <w:rPr>
          <w:rFonts w:ascii="Arial" w:eastAsia="Times New Roman" w:hAnsi="Arial" w:cs="Arial"/>
          <w:b/>
          <w:bCs/>
          <w:color w:val="000000"/>
          <w:sz w:val="21"/>
          <w:szCs w:val="21"/>
          <w:lang w:eastAsia="en-NZ"/>
        </w:rPr>
      </w:pPr>
      <w:r w:rsidRPr="00B230D4">
        <w:rPr>
          <w:rFonts w:ascii="Arial" w:eastAsia="Times New Roman" w:hAnsi="Arial" w:cs="Arial"/>
          <w:b/>
          <w:bCs/>
          <w:color w:val="000000"/>
          <w:sz w:val="21"/>
          <w:szCs w:val="21"/>
          <w:lang w:eastAsia="en-NZ"/>
        </w:rPr>
        <w:lastRenderedPageBreak/>
        <w:t>Chairman of the Council of Ministers</w:t>
      </w:r>
    </w:p>
    <w:p w:rsidR="00B230D4" w:rsidRPr="00B230D4" w:rsidRDefault="00B230D4" w:rsidP="00B230D4">
      <w:pPr>
        <w:spacing w:before="300" w:after="0" w:line="270" w:lineRule="atLeast"/>
        <w:rPr>
          <w:rFonts w:ascii="Arial" w:eastAsia="Times New Roman" w:hAnsi="Arial" w:cs="Arial"/>
          <w:color w:val="695B4E"/>
          <w:sz w:val="18"/>
          <w:szCs w:val="18"/>
          <w:lang w:eastAsia="en-NZ"/>
        </w:rPr>
      </w:pPr>
      <w:r w:rsidRPr="00B230D4">
        <w:rPr>
          <w:rFonts w:ascii="Arial" w:eastAsia="Times New Roman" w:hAnsi="Arial" w:cs="Arial"/>
          <w:color w:val="695B4E"/>
          <w:sz w:val="18"/>
          <w:szCs w:val="18"/>
          <w:lang w:eastAsia="en-NZ"/>
        </w:rPr>
        <w:t xml:space="preserve">In 1904 the Russian Japanese war broke out. What started as a “small and victorious war” turned into a disaster for the Empire and its </w:t>
      </w:r>
      <w:proofErr w:type="spellStart"/>
      <w:r w:rsidRPr="00B230D4">
        <w:rPr>
          <w:rFonts w:ascii="Arial" w:eastAsia="Times New Roman" w:hAnsi="Arial" w:cs="Arial"/>
          <w:color w:val="695B4E"/>
          <w:sz w:val="18"/>
          <w:szCs w:val="18"/>
          <w:lang w:eastAsia="en-NZ"/>
        </w:rPr>
        <w:t>economical</w:t>
      </w:r>
      <w:proofErr w:type="spellEnd"/>
      <w:r w:rsidRPr="00B230D4">
        <w:rPr>
          <w:rFonts w:ascii="Arial" w:eastAsia="Times New Roman" w:hAnsi="Arial" w:cs="Arial"/>
          <w:color w:val="695B4E"/>
          <w:sz w:val="18"/>
          <w:szCs w:val="18"/>
          <w:lang w:eastAsia="en-NZ"/>
        </w:rPr>
        <w:t xml:space="preserve"> and political expansion in the Far </w:t>
      </w:r>
      <w:proofErr w:type="gramStart"/>
      <w:r w:rsidRPr="00B230D4">
        <w:rPr>
          <w:rFonts w:ascii="Arial" w:eastAsia="Times New Roman" w:hAnsi="Arial" w:cs="Arial"/>
          <w:color w:val="695B4E"/>
          <w:sz w:val="18"/>
          <w:szCs w:val="18"/>
          <w:lang w:eastAsia="en-NZ"/>
        </w:rPr>
        <w:t>East.</w:t>
      </w:r>
      <w:proofErr w:type="gramEnd"/>
      <w:r w:rsidRPr="00B230D4">
        <w:rPr>
          <w:rFonts w:ascii="Arial" w:eastAsia="Times New Roman" w:hAnsi="Arial" w:cs="Arial"/>
          <w:color w:val="695B4E"/>
          <w:sz w:val="18"/>
          <w:szCs w:val="18"/>
          <w:lang w:eastAsia="en-NZ"/>
        </w:rPr>
        <w:t xml:space="preserve"> A first revolution then inflamed the country in 1905. Under these complicated circumstances Tsar Nicholas II was forced to appoint Sergei Witte as an ambassador to the peace talks with Japan in Portsmouth, US. The ex-finance minister proved to be a talented diplomat. He managed to end the hopelessly lost war with minimum losses, having achieved for Russia “almost a decent peace treaty." He was </w:t>
      </w:r>
      <w:proofErr w:type="spellStart"/>
      <w:r w:rsidRPr="00B230D4">
        <w:rPr>
          <w:rFonts w:ascii="Arial" w:eastAsia="Times New Roman" w:hAnsi="Arial" w:cs="Arial"/>
          <w:color w:val="695B4E"/>
          <w:sz w:val="18"/>
          <w:szCs w:val="18"/>
          <w:lang w:eastAsia="en-NZ"/>
        </w:rPr>
        <w:t>honored</w:t>
      </w:r>
      <w:proofErr w:type="spellEnd"/>
      <w:r w:rsidRPr="00B230D4">
        <w:rPr>
          <w:rFonts w:ascii="Arial" w:eastAsia="Times New Roman" w:hAnsi="Arial" w:cs="Arial"/>
          <w:color w:val="695B4E"/>
          <w:sz w:val="18"/>
          <w:szCs w:val="18"/>
          <w:lang w:eastAsia="en-NZ"/>
        </w:rPr>
        <w:t xml:space="preserve"> with a count title for it. This peace negotiation brought him back to top politics.</w:t>
      </w:r>
    </w:p>
    <w:p w:rsidR="00B230D4" w:rsidRPr="00B230D4" w:rsidRDefault="00B230D4" w:rsidP="00B230D4">
      <w:pPr>
        <w:spacing w:before="300" w:after="0" w:line="270" w:lineRule="atLeast"/>
        <w:rPr>
          <w:rFonts w:ascii="Arial" w:eastAsia="Times New Roman" w:hAnsi="Arial" w:cs="Arial"/>
          <w:color w:val="695B4E"/>
          <w:sz w:val="18"/>
          <w:szCs w:val="18"/>
          <w:lang w:eastAsia="en-NZ"/>
        </w:rPr>
      </w:pPr>
      <w:r w:rsidRPr="00B230D4">
        <w:rPr>
          <w:rFonts w:ascii="Arial" w:eastAsia="Times New Roman" w:hAnsi="Arial" w:cs="Arial"/>
          <w:color w:val="695B4E"/>
          <w:sz w:val="18"/>
          <w:szCs w:val="18"/>
          <w:lang w:eastAsia="en-NZ"/>
        </w:rPr>
        <w:t>Due to the revolution Count Witte insisted on the reform of the political system of the country. After a long period of hesitation the Tsar agreed to a reform of the Ministerial Council. The document was published and became known as the Manifesto of the 17th of October.</w:t>
      </w:r>
    </w:p>
    <w:p w:rsidR="00B230D4" w:rsidRPr="00B230D4" w:rsidRDefault="001B639D" w:rsidP="00B230D4">
      <w:pPr>
        <w:spacing w:after="150" w:line="270" w:lineRule="atLeast"/>
        <w:rPr>
          <w:rFonts w:ascii="Arial" w:eastAsia="Times New Roman" w:hAnsi="Arial" w:cs="Arial"/>
          <w:color w:val="695B4E"/>
          <w:sz w:val="18"/>
          <w:szCs w:val="18"/>
          <w:lang w:eastAsia="en-NZ"/>
        </w:rPr>
      </w:pPr>
      <w:r w:rsidRPr="00B230D4">
        <w:rPr>
          <w:rFonts w:ascii="Arial" w:eastAsia="Times New Roman" w:hAnsi="Arial" w:cs="Arial"/>
          <w:noProof/>
          <w:color w:val="695B4E"/>
          <w:sz w:val="18"/>
          <w:szCs w:val="18"/>
          <w:lang w:eastAsia="en-NZ"/>
        </w:rPr>
        <w:drawing>
          <wp:anchor distT="0" distB="0" distL="114300" distR="114300" simplePos="0" relativeHeight="251662336" behindDoc="0" locked="0" layoutInCell="1" allowOverlap="1" wp14:anchorId="3E9EAD5E" wp14:editId="686DC0AB">
            <wp:simplePos x="0" y="0"/>
            <wp:positionH relativeFrom="margin">
              <wp:posOffset>-236220</wp:posOffset>
            </wp:positionH>
            <wp:positionV relativeFrom="margin">
              <wp:posOffset>2244725</wp:posOffset>
            </wp:positionV>
            <wp:extent cx="2095500" cy="1371600"/>
            <wp:effectExtent l="0" t="0" r="0" b="0"/>
            <wp:wrapSquare wrapText="bothSides"/>
            <wp:docPr id="2" name="Picture 2" descr="Image from www.vokrugsveta.r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from www.vokrugsveta.ru"/>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95500" cy="1371600"/>
                    </a:xfrm>
                    <a:prstGeom prst="rect">
                      <a:avLst/>
                    </a:prstGeom>
                    <a:noFill/>
                    <a:ln>
                      <a:noFill/>
                    </a:ln>
                  </pic:spPr>
                </pic:pic>
              </a:graphicData>
            </a:graphic>
          </wp:anchor>
        </w:drawing>
      </w:r>
      <w:r w:rsidR="00B230D4" w:rsidRPr="00B230D4">
        <w:rPr>
          <w:rFonts w:ascii="Arial" w:eastAsia="Times New Roman" w:hAnsi="Arial" w:cs="Arial"/>
          <w:i/>
          <w:iCs/>
          <w:color w:val="695B4E"/>
          <w:sz w:val="18"/>
          <w:szCs w:val="18"/>
          <w:lang w:eastAsia="en-NZ"/>
        </w:rPr>
        <w:t>Image from www.vokrugsveta.ru</w:t>
      </w:r>
    </w:p>
    <w:p w:rsidR="00B230D4" w:rsidRPr="00B230D4" w:rsidRDefault="00B230D4" w:rsidP="00B230D4">
      <w:pPr>
        <w:spacing w:before="300" w:after="0" w:line="270" w:lineRule="atLeast"/>
        <w:rPr>
          <w:rFonts w:ascii="Arial" w:eastAsia="Times New Roman" w:hAnsi="Arial" w:cs="Arial"/>
          <w:color w:val="695B4E"/>
          <w:sz w:val="18"/>
          <w:szCs w:val="18"/>
          <w:lang w:eastAsia="en-NZ"/>
        </w:rPr>
      </w:pPr>
      <w:r w:rsidRPr="00B230D4">
        <w:rPr>
          <w:rFonts w:ascii="Arial" w:eastAsia="Times New Roman" w:hAnsi="Arial" w:cs="Arial"/>
          <w:color w:val="695B4E"/>
          <w:sz w:val="18"/>
          <w:szCs w:val="18"/>
          <w:lang w:eastAsia="en-NZ"/>
        </w:rPr>
        <w:t>Witte pointed out the necessity of immediate reforms, underlining that natural development would inevitably lead Russia to a constitutional Monarchy. The Tsar agreed with these arguments and suggested preparing the corresponding manifesto. The monarchical power was limited to elective representative institution. For the first time in many centuries the population received political freedoms. Literally the day after the manifesto was released there was a question as to whether it was possible to consider it as the constitution. Though it wasn’t a constitution, it was defiantly a precedent.</w:t>
      </w:r>
    </w:p>
    <w:p w:rsidR="00B230D4" w:rsidRPr="00B230D4" w:rsidRDefault="00B230D4" w:rsidP="00B230D4">
      <w:pPr>
        <w:spacing w:before="300" w:after="0" w:line="270" w:lineRule="atLeast"/>
        <w:rPr>
          <w:rFonts w:ascii="Arial" w:eastAsia="Times New Roman" w:hAnsi="Arial" w:cs="Arial"/>
          <w:color w:val="695B4E"/>
          <w:sz w:val="18"/>
          <w:szCs w:val="18"/>
          <w:lang w:eastAsia="en-NZ"/>
        </w:rPr>
      </w:pPr>
      <w:r w:rsidRPr="00B230D4">
        <w:rPr>
          <w:rFonts w:ascii="Arial" w:eastAsia="Times New Roman" w:hAnsi="Arial" w:cs="Arial"/>
          <w:color w:val="695B4E"/>
          <w:sz w:val="18"/>
          <w:szCs w:val="18"/>
          <w:lang w:eastAsia="en-NZ"/>
        </w:rPr>
        <w:t>The manifesto made a huge impact on internal policy. Its substantive provisions already could not be revoked. Russia entered a new phase of political development.</w:t>
      </w:r>
    </w:p>
    <w:p w:rsidR="00B230D4" w:rsidRPr="00B230D4" w:rsidRDefault="00B230D4" w:rsidP="00B230D4">
      <w:pPr>
        <w:spacing w:before="300" w:after="0" w:line="270" w:lineRule="atLeast"/>
        <w:rPr>
          <w:rFonts w:ascii="Arial" w:eastAsia="Times New Roman" w:hAnsi="Arial" w:cs="Arial"/>
          <w:color w:val="695B4E"/>
          <w:sz w:val="18"/>
          <w:szCs w:val="18"/>
          <w:lang w:eastAsia="en-NZ"/>
        </w:rPr>
      </w:pPr>
      <w:bookmarkStart w:id="0" w:name="_GoBack"/>
      <w:bookmarkEnd w:id="0"/>
      <w:r w:rsidRPr="00B230D4">
        <w:rPr>
          <w:rFonts w:ascii="Arial" w:eastAsia="Times New Roman" w:hAnsi="Arial" w:cs="Arial"/>
          <w:color w:val="695B4E"/>
          <w:sz w:val="18"/>
          <w:szCs w:val="18"/>
          <w:lang w:eastAsia="en-NZ"/>
        </w:rPr>
        <w:t>Witte had been put in charge of the Council of Ministers in the most difficult period of the first Russian revolution. His political career reached its absolute peak.</w:t>
      </w:r>
    </w:p>
    <w:p w:rsidR="00B230D4" w:rsidRPr="00B230D4" w:rsidRDefault="00B230D4" w:rsidP="00B230D4">
      <w:pPr>
        <w:spacing w:before="300" w:after="0" w:line="270" w:lineRule="atLeast"/>
        <w:rPr>
          <w:rFonts w:ascii="Arial" w:eastAsia="Times New Roman" w:hAnsi="Arial" w:cs="Arial"/>
          <w:color w:val="695B4E"/>
          <w:sz w:val="18"/>
          <w:szCs w:val="18"/>
          <w:lang w:eastAsia="en-NZ"/>
        </w:rPr>
      </w:pPr>
      <w:r w:rsidRPr="00B230D4">
        <w:rPr>
          <w:rFonts w:ascii="Arial" w:eastAsia="Times New Roman" w:hAnsi="Arial" w:cs="Arial"/>
          <w:color w:val="695B4E"/>
          <w:sz w:val="18"/>
          <w:szCs w:val="18"/>
          <w:lang w:eastAsia="en-NZ"/>
        </w:rPr>
        <w:t>His actions as head of the office cooled the country and ended the revolution. He started the major vital reforms declared in the Manifesto. But due to his disagreements with the Emperor he was forced to resign at the end of April 1906. But Witte was fully confident that he had resolved the main problem - providing political stability to the regime. His resignation practically turned out to be his career’s end. But Witte did not depart from political activity, remaining a member of the State Council.</w:t>
      </w:r>
    </w:p>
    <w:p w:rsidR="00B230D4" w:rsidRPr="00B230D4" w:rsidRDefault="00B230D4" w:rsidP="00B230D4">
      <w:pPr>
        <w:spacing w:before="300" w:after="0" w:line="270" w:lineRule="atLeast"/>
        <w:rPr>
          <w:rFonts w:ascii="Arial" w:eastAsia="Times New Roman" w:hAnsi="Arial" w:cs="Arial"/>
          <w:color w:val="695B4E"/>
          <w:sz w:val="18"/>
          <w:szCs w:val="18"/>
          <w:lang w:eastAsia="en-NZ"/>
        </w:rPr>
      </w:pPr>
      <w:r w:rsidRPr="00B230D4">
        <w:rPr>
          <w:rFonts w:ascii="Arial" w:eastAsia="Times New Roman" w:hAnsi="Arial" w:cs="Arial"/>
          <w:color w:val="695B4E"/>
          <w:sz w:val="18"/>
          <w:szCs w:val="18"/>
          <w:lang w:eastAsia="en-NZ"/>
        </w:rPr>
        <w:t>When WWI began Witte, foretelling that it would be the end for the monarchy, declared his readiness for a peace making mission and negotiations with Germany. But he became mortally ill at that moment.</w:t>
      </w:r>
    </w:p>
    <w:p w:rsidR="00B230D4" w:rsidRDefault="00B230D4" w:rsidP="00B230D4">
      <w:pPr>
        <w:spacing w:before="300" w:after="0" w:line="270" w:lineRule="atLeast"/>
        <w:rPr>
          <w:rFonts w:ascii="Arial" w:eastAsia="Times New Roman" w:hAnsi="Arial" w:cs="Arial"/>
          <w:color w:val="695B4E"/>
          <w:sz w:val="18"/>
          <w:szCs w:val="18"/>
          <w:lang w:eastAsia="en-NZ"/>
        </w:rPr>
      </w:pPr>
      <w:r w:rsidRPr="00B230D4">
        <w:rPr>
          <w:rFonts w:ascii="Arial" w:eastAsia="Times New Roman" w:hAnsi="Arial" w:cs="Arial"/>
          <w:color w:val="695B4E"/>
          <w:sz w:val="18"/>
          <w:szCs w:val="18"/>
          <w:lang w:eastAsia="en-NZ"/>
        </w:rPr>
        <w:t>Count Sergei Witte died on 28 February 1915 at the age of 64. His political legacy remained controversial for a long time, but he was undoubtedly one</w:t>
      </w:r>
      <w:proofErr w:type="gramStart"/>
      <w:r w:rsidRPr="00B230D4">
        <w:rPr>
          <w:rFonts w:ascii="Arial" w:eastAsia="Times New Roman" w:hAnsi="Arial" w:cs="Arial"/>
          <w:color w:val="695B4E"/>
          <w:sz w:val="18"/>
          <w:szCs w:val="18"/>
          <w:lang w:eastAsia="en-NZ"/>
        </w:rPr>
        <w:t>  of</w:t>
      </w:r>
      <w:proofErr w:type="gramEnd"/>
      <w:r w:rsidRPr="00B230D4">
        <w:rPr>
          <w:rFonts w:ascii="Arial" w:eastAsia="Times New Roman" w:hAnsi="Arial" w:cs="Arial"/>
          <w:color w:val="695B4E"/>
          <w:sz w:val="18"/>
          <w:szCs w:val="18"/>
          <w:lang w:eastAsia="en-NZ"/>
        </w:rPr>
        <w:t xml:space="preserve"> the key figures in the political arena at the end of 19th and at the beginning of the 20th century.</w:t>
      </w:r>
    </w:p>
    <w:p w:rsidR="001B639D" w:rsidRPr="00B230D4" w:rsidRDefault="001B639D" w:rsidP="00B230D4">
      <w:pPr>
        <w:spacing w:before="300" w:after="0" w:line="270" w:lineRule="atLeast"/>
        <w:rPr>
          <w:rFonts w:ascii="Arial" w:eastAsia="Times New Roman" w:hAnsi="Arial" w:cs="Arial"/>
          <w:color w:val="695B4E"/>
          <w:sz w:val="18"/>
          <w:szCs w:val="18"/>
          <w:lang w:eastAsia="en-NZ"/>
        </w:rPr>
      </w:pPr>
    </w:p>
    <w:p w:rsidR="00B230D4" w:rsidRPr="00B230D4" w:rsidRDefault="00B230D4" w:rsidP="00B230D4">
      <w:pPr>
        <w:spacing w:after="0" w:line="270" w:lineRule="atLeast"/>
        <w:rPr>
          <w:rFonts w:ascii="Arial" w:eastAsia="Times New Roman" w:hAnsi="Arial" w:cs="Arial"/>
          <w:color w:val="695B4E"/>
          <w:sz w:val="18"/>
          <w:szCs w:val="18"/>
          <w:lang w:eastAsia="en-NZ"/>
        </w:rPr>
      </w:pPr>
      <w:r w:rsidRPr="00B230D4">
        <w:rPr>
          <w:rFonts w:ascii="Arial" w:eastAsia="Times New Roman" w:hAnsi="Arial" w:cs="Arial"/>
          <w:i/>
          <w:iCs/>
          <w:color w:val="695B4E"/>
          <w:sz w:val="18"/>
          <w:szCs w:val="18"/>
          <w:lang w:eastAsia="en-NZ"/>
        </w:rPr>
        <w:t xml:space="preserve">Written by Leonid </w:t>
      </w:r>
      <w:proofErr w:type="spellStart"/>
      <w:r w:rsidRPr="00B230D4">
        <w:rPr>
          <w:rFonts w:ascii="Arial" w:eastAsia="Times New Roman" w:hAnsi="Arial" w:cs="Arial"/>
          <w:i/>
          <w:iCs/>
          <w:color w:val="695B4E"/>
          <w:sz w:val="18"/>
          <w:szCs w:val="18"/>
          <w:lang w:eastAsia="en-NZ"/>
        </w:rPr>
        <w:t>Laparenok</w:t>
      </w:r>
      <w:proofErr w:type="spellEnd"/>
      <w:r w:rsidRPr="00B230D4">
        <w:rPr>
          <w:rFonts w:ascii="Arial" w:eastAsia="Times New Roman" w:hAnsi="Arial" w:cs="Arial"/>
          <w:i/>
          <w:iCs/>
          <w:color w:val="695B4E"/>
          <w:sz w:val="18"/>
          <w:szCs w:val="18"/>
          <w:lang w:eastAsia="en-NZ"/>
        </w:rPr>
        <w:t>, RT</w:t>
      </w:r>
    </w:p>
    <w:p w:rsidR="001B639D" w:rsidRPr="001B639D" w:rsidRDefault="001B639D" w:rsidP="001B639D">
      <w:pPr>
        <w:pStyle w:val="Heading1"/>
        <w:spacing w:before="0" w:beforeAutospacing="0" w:after="0" w:afterAutospacing="0"/>
        <w:rPr>
          <w:rFonts w:ascii="Arial" w:hAnsi="Arial" w:cs="Arial"/>
          <w:b w:val="0"/>
          <w:bCs w:val="0"/>
          <w:color w:val="695B4E"/>
          <w:kern w:val="0"/>
          <w:sz w:val="18"/>
          <w:szCs w:val="18"/>
        </w:rPr>
      </w:pPr>
      <w:hyperlink r:id="rId9" w:history="1">
        <w:r w:rsidRPr="001B639D">
          <w:rPr>
            <w:rFonts w:ascii="Arial" w:hAnsi="Arial" w:cs="Arial"/>
            <w:b w:val="0"/>
            <w:bCs w:val="0"/>
            <w:color w:val="695B4E"/>
            <w:kern w:val="0"/>
            <w:sz w:val="18"/>
            <w:szCs w:val="18"/>
            <w:u w:val="single"/>
          </w:rPr>
          <w:t>http://russiapedia.rt.com/prominent-russians/politics-and-society/sergei-witte/</w:t>
        </w:r>
      </w:hyperlink>
      <w:r>
        <w:rPr>
          <w:rFonts w:ascii="Arial" w:hAnsi="Arial" w:cs="Arial"/>
          <w:b w:val="0"/>
          <w:bCs w:val="0"/>
          <w:color w:val="695B4E"/>
          <w:kern w:val="0"/>
          <w:sz w:val="18"/>
          <w:szCs w:val="18"/>
        </w:rPr>
        <w:t xml:space="preserve"> </w:t>
      </w:r>
      <w:r w:rsidRPr="001B639D">
        <w:rPr>
          <w:rFonts w:ascii="Arial" w:hAnsi="Arial" w:cs="Arial"/>
          <w:b w:val="0"/>
          <w:bCs w:val="0"/>
          <w:color w:val="695B4E"/>
          <w:kern w:val="0"/>
          <w:sz w:val="18"/>
          <w:szCs w:val="18"/>
        </w:rPr>
        <w:br/>
      </w:r>
      <w:r w:rsidRPr="001B639D">
        <w:rPr>
          <w:rFonts w:ascii="Arial" w:hAnsi="Arial" w:cs="Arial"/>
          <w:b w:val="0"/>
          <w:bCs w:val="0"/>
          <w:color w:val="695B4E"/>
          <w:kern w:val="0"/>
          <w:sz w:val="18"/>
          <w:szCs w:val="18"/>
        </w:rPr>
        <w:t>Prominent Russians:</w:t>
      </w:r>
      <w:r w:rsidRPr="001B639D">
        <w:rPr>
          <w:rFonts w:ascii="Arial" w:hAnsi="Arial" w:cs="Arial"/>
          <w:b w:val="0"/>
          <w:bCs w:val="0"/>
          <w:color w:val="695B4E"/>
          <w:kern w:val="0"/>
          <w:sz w:val="18"/>
          <w:szCs w:val="18"/>
        </w:rPr>
        <w:t> </w:t>
      </w:r>
      <w:r w:rsidRPr="001B639D">
        <w:rPr>
          <w:rFonts w:ascii="Arial" w:hAnsi="Arial" w:cs="Arial"/>
          <w:b w:val="0"/>
          <w:bCs w:val="0"/>
          <w:color w:val="695B4E"/>
          <w:kern w:val="0"/>
          <w:sz w:val="18"/>
          <w:szCs w:val="18"/>
        </w:rPr>
        <w:t>Sergei Witte</w:t>
      </w:r>
    </w:p>
    <w:p w:rsidR="00EF4B9F" w:rsidRDefault="001B639D"/>
    <w:sectPr w:rsidR="00EF4B9F" w:rsidSect="00B230D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30D4"/>
    <w:rsid w:val="00140C30"/>
    <w:rsid w:val="001B639D"/>
    <w:rsid w:val="00716F90"/>
    <w:rsid w:val="00B230D4"/>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09D401B-918D-4627-AA26-DCC571FA6C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B230D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NZ"/>
    </w:rPr>
  </w:style>
  <w:style w:type="paragraph" w:styleId="Heading2">
    <w:name w:val="heading 2"/>
    <w:basedOn w:val="Normal"/>
    <w:link w:val="Heading2Char"/>
    <w:uiPriority w:val="9"/>
    <w:qFormat/>
    <w:rsid w:val="00B230D4"/>
    <w:pPr>
      <w:spacing w:before="100" w:beforeAutospacing="1" w:after="100" w:afterAutospacing="1" w:line="240" w:lineRule="auto"/>
      <w:outlineLvl w:val="1"/>
    </w:pPr>
    <w:rPr>
      <w:rFonts w:ascii="Times New Roman" w:eastAsia="Times New Roman" w:hAnsi="Times New Roman" w:cs="Times New Roman"/>
      <w:b/>
      <w:bCs/>
      <w:sz w:val="36"/>
      <w:szCs w:val="36"/>
      <w:lang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30D4"/>
    <w:rPr>
      <w:rFonts w:ascii="Times New Roman" w:eastAsia="Times New Roman" w:hAnsi="Times New Roman" w:cs="Times New Roman"/>
      <w:b/>
      <w:bCs/>
      <w:kern w:val="36"/>
      <w:sz w:val="48"/>
      <w:szCs w:val="48"/>
      <w:lang w:eastAsia="en-NZ"/>
    </w:rPr>
  </w:style>
  <w:style w:type="character" w:customStyle="1" w:styleId="Heading2Char">
    <w:name w:val="Heading 2 Char"/>
    <w:basedOn w:val="DefaultParagraphFont"/>
    <w:link w:val="Heading2"/>
    <w:uiPriority w:val="9"/>
    <w:rsid w:val="00B230D4"/>
    <w:rPr>
      <w:rFonts w:ascii="Times New Roman" w:eastAsia="Times New Roman" w:hAnsi="Times New Roman" w:cs="Times New Roman"/>
      <w:b/>
      <w:bCs/>
      <w:sz w:val="36"/>
      <w:szCs w:val="36"/>
      <w:lang w:eastAsia="en-NZ"/>
    </w:rPr>
  </w:style>
  <w:style w:type="character" w:styleId="Emphasis">
    <w:name w:val="Emphasis"/>
    <w:basedOn w:val="DefaultParagraphFont"/>
    <w:uiPriority w:val="20"/>
    <w:qFormat/>
    <w:rsid w:val="00B230D4"/>
    <w:rPr>
      <w:i/>
      <w:iCs/>
    </w:rPr>
  </w:style>
  <w:style w:type="paragraph" w:styleId="NormalWeb">
    <w:name w:val="Normal (Web)"/>
    <w:basedOn w:val="Normal"/>
    <w:uiPriority w:val="99"/>
    <w:semiHidden/>
    <w:unhideWhenUsed/>
    <w:rsid w:val="00B230D4"/>
    <w:pPr>
      <w:spacing w:before="100" w:beforeAutospacing="1" w:after="100" w:afterAutospacing="1" w:line="240" w:lineRule="auto"/>
    </w:pPr>
    <w:rPr>
      <w:rFonts w:ascii="Times New Roman" w:eastAsia="Times New Roman" w:hAnsi="Times New Roman" w:cs="Times New Roman"/>
      <w:sz w:val="24"/>
      <w:szCs w:val="24"/>
      <w:lang w:eastAsia="en-NZ"/>
    </w:rPr>
  </w:style>
  <w:style w:type="character" w:styleId="Hyperlink">
    <w:name w:val="Hyperlink"/>
    <w:basedOn w:val="DefaultParagraphFont"/>
    <w:uiPriority w:val="99"/>
    <w:unhideWhenUsed/>
    <w:rsid w:val="001B639D"/>
    <w:rPr>
      <w:color w:val="0563C1" w:themeColor="hyperlink"/>
      <w:u w:val="single"/>
    </w:rPr>
  </w:style>
  <w:style w:type="character" w:customStyle="1" w:styleId="apple-converted-space">
    <w:name w:val="apple-converted-space"/>
    <w:basedOn w:val="DefaultParagraphFont"/>
    <w:rsid w:val="001B639D"/>
  </w:style>
  <w:style w:type="paragraph" w:styleId="BalloonText">
    <w:name w:val="Balloon Text"/>
    <w:basedOn w:val="Normal"/>
    <w:link w:val="BalloonTextChar"/>
    <w:uiPriority w:val="99"/>
    <w:semiHidden/>
    <w:unhideWhenUsed/>
    <w:rsid w:val="001B639D"/>
    <w:pPr>
      <w:spacing w:after="0" w:line="240" w:lineRule="auto"/>
    </w:pPr>
    <w:rPr>
      <w:rFonts w:ascii="Arial" w:hAnsi="Arial" w:cs="Arial"/>
      <w:sz w:val="18"/>
      <w:szCs w:val="18"/>
    </w:rPr>
  </w:style>
  <w:style w:type="character" w:customStyle="1" w:styleId="BalloonTextChar">
    <w:name w:val="Balloon Text Char"/>
    <w:basedOn w:val="DefaultParagraphFont"/>
    <w:link w:val="BalloonText"/>
    <w:uiPriority w:val="99"/>
    <w:semiHidden/>
    <w:rsid w:val="001B639D"/>
    <w:rPr>
      <w:rFonts w:ascii="Arial"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3533898">
      <w:bodyDiv w:val="1"/>
      <w:marLeft w:val="0"/>
      <w:marRight w:val="0"/>
      <w:marTop w:val="0"/>
      <w:marBottom w:val="0"/>
      <w:divBdr>
        <w:top w:val="none" w:sz="0" w:space="0" w:color="auto"/>
        <w:left w:val="none" w:sz="0" w:space="0" w:color="auto"/>
        <w:bottom w:val="none" w:sz="0" w:space="0" w:color="auto"/>
        <w:right w:val="none" w:sz="0" w:space="0" w:color="auto"/>
      </w:divBdr>
    </w:div>
    <w:div w:id="1342388728">
      <w:bodyDiv w:val="1"/>
      <w:marLeft w:val="0"/>
      <w:marRight w:val="0"/>
      <w:marTop w:val="0"/>
      <w:marBottom w:val="0"/>
      <w:divBdr>
        <w:top w:val="none" w:sz="0" w:space="0" w:color="auto"/>
        <w:left w:val="none" w:sz="0" w:space="0" w:color="auto"/>
        <w:bottom w:val="none" w:sz="0" w:space="0" w:color="auto"/>
        <w:right w:val="none" w:sz="0" w:space="0" w:color="auto"/>
      </w:divBdr>
      <w:divsChild>
        <w:div w:id="776410600">
          <w:marLeft w:val="0"/>
          <w:marRight w:val="0"/>
          <w:marTop w:val="0"/>
          <w:marBottom w:val="0"/>
          <w:divBdr>
            <w:top w:val="none" w:sz="0" w:space="0" w:color="auto"/>
            <w:left w:val="none" w:sz="0" w:space="0" w:color="auto"/>
            <w:bottom w:val="none" w:sz="0" w:space="0" w:color="auto"/>
            <w:right w:val="none" w:sz="0" w:space="0" w:color="auto"/>
          </w:divBdr>
        </w:div>
        <w:div w:id="56126639">
          <w:marLeft w:val="0"/>
          <w:marRight w:val="450"/>
          <w:marTop w:val="300"/>
          <w:marBottom w:val="150"/>
          <w:divBdr>
            <w:top w:val="none" w:sz="0" w:space="0" w:color="auto"/>
            <w:left w:val="none" w:sz="0" w:space="0" w:color="auto"/>
            <w:bottom w:val="none" w:sz="0" w:space="0" w:color="auto"/>
            <w:right w:val="none" w:sz="0" w:space="0" w:color="auto"/>
          </w:divBdr>
        </w:div>
        <w:div w:id="369456821">
          <w:marLeft w:val="0"/>
          <w:marRight w:val="450"/>
          <w:marTop w:val="300"/>
          <w:marBottom w:val="150"/>
          <w:divBdr>
            <w:top w:val="none" w:sz="0" w:space="0" w:color="auto"/>
            <w:left w:val="none" w:sz="0" w:space="0" w:color="auto"/>
            <w:bottom w:val="none" w:sz="0" w:space="0" w:color="auto"/>
            <w:right w:val="none" w:sz="0" w:space="0" w:color="auto"/>
          </w:divBdr>
        </w:div>
        <w:div w:id="526255374">
          <w:marLeft w:val="0"/>
          <w:marRight w:val="450"/>
          <w:marTop w:val="300"/>
          <w:marBottom w:val="150"/>
          <w:divBdr>
            <w:top w:val="none" w:sz="0" w:space="0" w:color="auto"/>
            <w:left w:val="none" w:sz="0" w:space="0" w:color="auto"/>
            <w:bottom w:val="none" w:sz="0" w:space="0" w:color="auto"/>
            <w:right w:val="none" w:sz="0" w:space="0" w:color="auto"/>
          </w:divBdr>
        </w:div>
        <w:div w:id="2110007124">
          <w:marLeft w:val="0"/>
          <w:marRight w:val="450"/>
          <w:marTop w:val="300"/>
          <w:marBottom w:val="150"/>
          <w:divBdr>
            <w:top w:val="none" w:sz="0" w:space="0" w:color="auto"/>
            <w:left w:val="none" w:sz="0" w:space="0" w:color="auto"/>
            <w:bottom w:val="none" w:sz="0" w:space="0" w:color="auto"/>
            <w:right w:val="none" w:sz="0" w:space="0" w:color="auto"/>
          </w:divBdr>
        </w:div>
        <w:div w:id="1313758761">
          <w:marLeft w:val="0"/>
          <w:marRight w:val="450"/>
          <w:marTop w:val="300"/>
          <w:marBottom w:val="150"/>
          <w:divBdr>
            <w:top w:val="none" w:sz="0" w:space="0" w:color="auto"/>
            <w:left w:val="none" w:sz="0" w:space="0" w:color="auto"/>
            <w:bottom w:val="none" w:sz="0" w:space="0" w:color="auto"/>
            <w:right w:val="none" w:sz="0" w:space="0" w:color="auto"/>
          </w:divBdr>
        </w:div>
        <w:div w:id="1863130102">
          <w:marLeft w:val="0"/>
          <w:marRight w:val="450"/>
          <w:marTop w:val="300"/>
          <w:marBottom w:val="150"/>
          <w:divBdr>
            <w:top w:val="none" w:sz="0" w:space="0" w:color="auto"/>
            <w:left w:val="none" w:sz="0" w:space="0" w:color="auto"/>
            <w:bottom w:val="none" w:sz="0" w:space="0" w:color="auto"/>
            <w:right w:val="none" w:sz="0" w:space="0" w:color="auto"/>
          </w:divBdr>
        </w:div>
        <w:div w:id="1297835204">
          <w:marLeft w:val="0"/>
          <w:marRight w:val="450"/>
          <w:marTop w:val="300"/>
          <w:marBottom w:val="1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hyperlink" Target="http://russiapedia.rt.com/prominent-russians/politics-and-society/sergei-witt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3</Pages>
  <Words>1687</Words>
  <Characters>9621</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Sacred Heart College</Company>
  <LinksUpToDate>false</LinksUpToDate>
  <CharactersWithSpaces>11286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Jane Clifford</dc:creator>
  <cp:keywords/>
  <dc:description/>
  <cp:lastModifiedBy>Sarah Jane Clifford</cp:lastModifiedBy>
  <cp:revision>1</cp:revision>
  <cp:lastPrinted>2017-04-03T00:02:00Z</cp:lastPrinted>
  <dcterms:created xsi:type="dcterms:W3CDTF">2017-04-02T23:45:00Z</dcterms:created>
  <dcterms:modified xsi:type="dcterms:W3CDTF">2017-04-03T00:02:00Z</dcterms:modified>
</cp:coreProperties>
</file>